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94" w:rsidRPr="00390159" w:rsidRDefault="00724394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en-GB"/>
        </w:rPr>
      </w:pPr>
    </w:p>
    <w:p w:rsidR="00724394" w:rsidRPr="00390159" w:rsidRDefault="00724394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en-GB"/>
        </w:rPr>
      </w:pPr>
    </w:p>
    <w:p w:rsidR="00724394" w:rsidRDefault="00724394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Default="001F0101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Default="001F0101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Default="001F0101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Default="001F0101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Pr="001F0101" w:rsidRDefault="001F0101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1F0101" w:rsidRDefault="007F6B4B" w:rsidP="003831E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1F5F"/>
          <w:sz w:val="36"/>
          <w:szCs w:val="36"/>
          <w:lang w:val="mk-MK"/>
        </w:rPr>
      </w:pPr>
      <w:r w:rsidRPr="001F0101">
        <w:rPr>
          <w:b/>
          <w:color w:val="001F5F"/>
          <w:sz w:val="36"/>
          <w:szCs w:val="36"/>
        </w:rPr>
        <w:t>П</w:t>
      </w:r>
      <w:r w:rsidRPr="001F0101">
        <w:rPr>
          <w:b/>
          <w:color w:val="001F5F"/>
          <w:sz w:val="36"/>
          <w:szCs w:val="36"/>
          <w:lang w:val="mk-MK"/>
        </w:rPr>
        <w:t xml:space="preserve">РОТОКОЛ ЗА ЗАЕДНИЧКО РАБОТЕЊЕ НА </w:t>
      </w:r>
    </w:p>
    <w:p w:rsidR="001F0101" w:rsidRDefault="007F6B4B" w:rsidP="003831E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1F5F"/>
          <w:sz w:val="36"/>
          <w:szCs w:val="36"/>
          <w:lang w:val="mk-MK"/>
        </w:rPr>
      </w:pPr>
      <w:r w:rsidRPr="001F0101">
        <w:rPr>
          <w:b/>
          <w:color w:val="001F5F"/>
          <w:sz w:val="36"/>
          <w:szCs w:val="36"/>
          <w:lang w:val="mk-MK"/>
        </w:rPr>
        <w:t>БИ</w:t>
      </w:r>
      <w:r w:rsidR="00EA659E" w:rsidRPr="001F0101">
        <w:rPr>
          <w:b/>
          <w:color w:val="001F5F"/>
          <w:sz w:val="36"/>
          <w:szCs w:val="36"/>
          <w:lang w:val="mk-MK"/>
        </w:rPr>
        <w:t>РОТО ЗА РАЗВОЈ НА ОБРАЗОВАНИЕ</w:t>
      </w:r>
      <w:r w:rsidR="00EA659E" w:rsidRPr="001F0101">
        <w:rPr>
          <w:b/>
          <w:color w:val="001F5F"/>
          <w:sz w:val="36"/>
          <w:szCs w:val="36"/>
          <w:lang w:val="en-US"/>
        </w:rPr>
        <w:t xml:space="preserve">, </w:t>
      </w:r>
    </w:p>
    <w:p w:rsidR="001F0101" w:rsidRDefault="007F6B4B" w:rsidP="003831E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1F5F"/>
          <w:sz w:val="36"/>
          <w:szCs w:val="36"/>
          <w:lang w:val="mk-MK"/>
        </w:rPr>
      </w:pPr>
      <w:r w:rsidRPr="001F0101">
        <w:rPr>
          <w:b/>
          <w:color w:val="001F5F"/>
          <w:sz w:val="36"/>
          <w:szCs w:val="36"/>
          <w:lang w:val="mk-MK"/>
        </w:rPr>
        <w:t xml:space="preserve">ЦЕНТАРОТ ЗА СТРУЧНО ОБРАЗОВАНИЕ И ОБУКА И </w:t>
      </w:r>
    </w:p>
    <w:p w:rsidR="001F0101" w:rsidRDefault="007F6B4B" w:rsidP="003831E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1F5F"/>
          <w:sz w:val="36"/>
          <w:szCs w:val="36"/>
          <w:lang w:val="mk-MK"/>
        </w:rPr>
      </w:pPr>
      <w:r w:rsidRPr="001F0101">
        <w:rPr>
          <w:b/>
          <w:color w:val="001F5F"/>
          <w:sz w:val="36"/>
          <w:szCs w:val="36"/>
          <w:lang w:val="mk-MK"/>
        </w:rPr>
        <w:t>ЦЕНТАРОТ ЗА ОБРАЗОВАНИЕ НА ВОЗРАСНИ</w:t>
      </w:r>
      <w:r w:rsidR="00EA659E" w:rsidRPr="001F0101">
        <w:rPr>
          <w:b/>
          <w:color w:val="001F5F"/>
          <w:sz w:val="36"/>
          <w:szCs w:val="36"/>
          <w:lang w:val="mk-MK"/>
        </w:rPr>
        <w:t>ТЕ</w:t>
      </w:r>
      <w:r w:rsidRPr="001F0101">
        <w:rPr>
          <w:b/>
          <w:color w:val="001F5F"/>
          <w:sz w:val="36"/>
          <w:szCs w:val="36"/>
          <w:lang w:val="mk-MK"/>
        </w:rPr>
        <w:t xml:space="preserve"> </w:t>
      </w:r>
    </w:p>
    <w:p w:rsidR="007F6B4B" w:rsidRPr="001F0101" w:rsidRDefault="007F6B4B" w:rsidP="003831E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2060"/>
          <w:sz w:val="36"/>
          <w:szCs w:val="36"/>
          <w:lang w:val="mk-MK"/>
        </w:rPr>
      </w:pPr>
      <w:r w:rsidRPr="001F0101">
        <w:rPr>
          <w:b/>
          <w:color w:val="001F5F"/>
          <w:sz w:val="36"/>
          <w:szCs w:val="36"/>
          <w:lang w:val="mk-MK"/>
        </w:rPr>
        <w:t xml:space="preserve">ЗА РАЗВОЈ НА </w:t>
      </w:r>
      <w:r w:rsidR="0073799B" w:rsidRPr="001F0101">
        <w:rPr>
          <w:b/>
          <w:color w:val="001F5F"/>
          <w:sz w:val="36"/>
          <w:szCs w:val="36"/>
          <w:lang w:val="mk-MK"/>
        </w:rPr>
        <w:t xml:space="preserve">СТАНДАРДИ НА ЗАНИМАЊА, </w:t>
      </w:r>
      <w:r w:rsidRPr="001F0101">
        <w:rPr>
          <w:b/>
          <w:color w:val="001F5F"/>
          <w:sz w:val="36"/>
          <w:szCs w:val="36"/>
          <w:lang w:val="mk-MK"/>
        </w:rPr>
        <w:t>СТАНДАРДИ НА КВАЛИФИКАЦИИ И РАЗВОЈ НА ОБРАЗОВНИ  ПРОГРАМИ</w:t>
      </w:r>
    </w:p>
    <w:p w:rsidR="00724394" w:rsidRPr="00402138" w:rsidRDefault="00724394" w:rsidP="003831E1">
      <w:pPr>
        <w:spacing w:after="0" w:line="312" w:lineRule="auto"/>
        <w:rPr>
          <w:rFonts w:ascii="Arial" w:hAnsi="Arial" w:cs="Arial"/>
          <w:color w:val="002060"/>
          <w:sz w:val="24"/>
          <w:szCs w:val="24"/>
          <w:lang w:val="mk-MK"/>
        </w:rPr>
      </w:pPr>
    </w:p>
    <w:p w:rsidR="00724394" w:rsidRPr="00390159" w:rsidRDefault="00724394" w:rsidP="003831E1">
      <w:pPr>
        <w:spacing w:after="0" w:line="312" w:lineRule="auto"/>
        <w:jc w:val="center"/>
        <w:rPr>
          <w:rFonts w:ascii="Arial" w:hAnsi="Arial" w:cs="Arial"/>
          <w:color w:val="002060"/>
          <w:sz w:val="24"/>
          <w:szCs w:val="24"/>
          <w:lang w:val="es-ES"/>
        </w:rPr>
      </w:pPr>
    </w:p>
    <w:p w:rsidR="00724394" w:rsidRPr="00390159" w:rsidRDefault="00CE6650" w:rsidP="003831E1">
      <w:pPr>
        <w:spacing w:after="0" w:line="312" w:lineRule="auto"/>
        <w:jc w:val="center"/>
        <w:rPr>
          <w:rFonts w:ascii="Arial" w:hAnsi="Arial" w:cs="Arial"/>
          <w:color w:val="002060"/>
          <w:sz w:val="24"/>
          <w:szCs w:val="24"/>
          <w:lang w:val="en-GB"/>
        </w:rPr>
      </w:pPr>
      <w:r>
        <w:rPr>
          <w:rFonts w:ascii="Arial" w:hAnsi="Arial" w:cs="Arial"/>
          <w:color w:val="002060"/>
          <w:sz w:val="24"/>
          <w:szCs w:val="24"/>
          <w:lang w:val="en-GB"/>
        </w:rPr>
        <w:t xml:space="preserve">28 </w:t>
      </w:r>
      <w:r>
        <w:rPr>
          <w:rFonts w:ascii="Arial" w:hAnsi="Arial" w:cs="Arial"/>
          <w:color w:val="002060"/>
          <w:sz w:val="24"/>
          <w:szCs w:val="24"/>
          <w:lang w:val="mk-MK"/>
        </w:rPr>
        <w:t>јули</w:t>
      </w:r>
      <w:r w:rsidR="00724394" w:rsidRPr="00390159">
        <w:rPr>
          <w:rFonts w:ascii="Arial" w:hAnsi="Arial" w:cs="Arial"/>
          <w:color w:val="002060"/>
          <w:sz w:val="24"/>
          <w:szCs w:val="24"/>
          <w:lang w:val="en-GB"/>
        </w:rPr>
        <w:t xml:space="preserve"> 2017</w:t>
      </w:r>
    </w:p>
    <w:p w:rsidR="00724394" w:rsidRPr="00390159" w:rsidRDefault="00724394" w:rsidP="00C941B4">
      <w:pPr>
        <w:keepNext/>
        <w:keepLines/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en-GB"/>
        </w:rPr>
      </w:pPr>
    </w:p>
    <w:p w:rsidR="00724394" w:rsidRPr="00390159" w:rsidRDefault="00724394" w:rsidP="00C941B4">
      <w:pPr>
        <w:keepNext/>
        <w:keepLines/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en-GB"/>
        </w:rPr>
      </w:pPr>
    </w:p>
    <w:p w:rsidR="00724394" w:rsidRPr="00390159" w:rsidRDefault="00724394" w:rsidP="00C941B4">
      <w:pPr>
        <w:spacing w:before="120" w:after="120" w:line="312" w:lineRule="auto"/>
        <w:rPr>
          <w:rFonts w:ascii="Arial" w:hAnsi="Arial" w:cs="Arial"/>
          <w:color w:val="002060"/>
          <w:sz w:val="24"/>
          <w:szCs w:val="24"/>
          <w:lang w:val="en-GB"/>
        </w:rPr>
      </w:pPr>
      <w:r w:rsidRPr="00390159">
        <w:rPr>
          <w:rFonts w:ascii="Arial" w:hAnsi="Arial" w:cs="Arial"/>
          <w:color w:val="002060"/>
          <w:sz w:val="24"/>
          <w:szCs w:val="24"/>
          <w:lang w:val="en-GB"/>
        </w:rPr>
        <w:br w:type="page"/>
      </w:r>
    </w:p>
    <w:p w:rsidR="00724394" w:rsidRDefault="00724394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Default="001F0101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Default="001F0101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Default="001F0101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Default="001F0101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Pr="001F0101" w:rsidRDefault="001F0101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caps/>
          <w:color w:val="002060"/>
          <w:sz w:val="24"/>
          <w:szCs w:val="24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Pr="001F0101" w:rsidRDefault="001F0101" w:rsidP="001F0101">
      <w:pPr>
        <w:pStyle w:val="Heading1"/>
        <w:spacing w:before="0"/>
        <w:ind w:left="284" w:right="284"/>
        <w:jc w:val="both"/>
        <w:rPr>
          <w:rFonts w:ascii="Arial" w:eastAsia="Calibri" w:hAnsi="Arial" w:cs="Arial"/>
          <w:color w:val="auto"/>
          <w:sz w:val="22"/>
          <w:szCs w:val="22"/>
          <w:lang w:val="mk-MK"/>
        </w:rPr>
      </w:pPr>
      <w:r w:rsidRPr="001F0101">
        <w:rPr>
          <w:rFonts w:ascii="Arial" w:eastAsia="Calibri" w:hAnsi="Arial" w:cs="Arial"/>
          <w:color w:val="auto"/>
          <w:sz w:val="22"/>
          <w:szCs w:val="22"/>
          <w:lang w:val="mk-MK"/>
        </w:rPr>
        <w:t xml:space="preserve">Документот е изготвен е во рамките на Твининг ИПА проектот финансиран од ЕУ: </w:t>
      </w:r>
      <w:r w:rsidRPr="001F0101">
        <w:rPr>
          <w:rFonts w:ascii="Arial" w:eastAsia="Calibri" w:hAnsi="Arial" w:cs="Arial"/>
          <w:color w:val="auto"/>
          <w:sz w:val="22"/>
          <w:szCs w:val="22"/>
          <w:lang w:val="en-US"/>
        </w:rPr>
        <w:t xml:space="preserve"> </w:t>
      </w:r>
      <w:r w:rsidRPr="001F0101">
        <w:rPr>
          <w:rFonts w:ascii="Arial" w:hAnsi="Arial" w:cs="Arial"/>
          <w:color w:val="auto"/>
          <w:sz w:val="22"/>
          <w:szCs w:val="22"/>
          <w:lang w:val="mk-MK"/>
        </w:rPr>
        <w:t>„Понатамошно подобрување   на системот за развој и имплементација на Националната рамка на квалификации“ ,</w:t>
      </w:r>
      <w:r w:rsidRPr="001F0101">
        <w:rPr>
          <w:rFonts w:ascii="Arial" w:eastAsia="Calibri" w:hAnsi="Arial" w:cs="Arial"/>
          <w:color w:val="auto"/>
          <w:sz w:val="22"/>
          <w:szCs w:val="22"/>
          <w:lang w:val="mk-MK"/>
        </w:rPr>
        <w:t xml:space="preserve"> MK 13 IPA SO 02 15</w:t>
      </w:r>
      <w:r w:rsidRPr="001F0101">
        <w:rPr>
          <w:rFonts w:ascii="Arial" w:eastAsia="Calibri" w:hAnsi="Arial" w:cs="Arial"/>
          <w:color w:val="auto"/>
          <w:sz w:val="22"/>
          <w:szCs w:val="22"/>
          <w:lang w:val="en-US"/>
        </w:rPr>
        <w:t xml:space="preserve">, </w:t>
      </w:r>
      <w:r w:rsidRPr="001F0101">
        <w:rPr>
          <w:rFonts w:ascii="Arial" w:hAnsi="Arial" w:cs="Arial"/>
          <w:color w:val="auto"/>
          <w:sz w:val="22"/>
          <w:szCs w:val="22"/>
          <w:lang w:val="mk-MK"/>
        </w:rPr>
        <w:t xml:space="preserve"> Компонента 1. Подобрување на релевантното законодавство поврзано со НРК, Активност 1.3.1. Ажурирање и развој на протоколи и правилници релевантни за системот на НРК, од страна на експертите</w:t>
      </w:r>
      <w:r w:rsidRPr="001F0101">
        <w:rPr>
          <w:rFonts w:ascii="Arial" w:hAnsi="Arial" w:cs="Arial"/>
          <w:sz w:val="22"/>
          <w:szCs w:val="22"/>
          <w:lang w:val="mk-MK"/>
        </w:rPr>
        <w:t xml:space="preserve"> </w:t>
      </w:r>
      <w:r w:rsidRPr="001F0101">
        <w:rPr>
          <w:rFonts w:ascii="Arial" w:hAnsi="Arial" w:cs="Arial"/>
          <w:color w:val="auto"/>
          <w:sz w:val="22"/>
          <w:szCs w:val="22"/>
          <w:lang w:val="mk-MK"/>
        </w:rPr>
        <w:t xml:space="preserve">Ана Тецилажиќ Горшиќ и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Лех Богута </w:t>
      </w:r>
      <w:r w:rsidRPr="001F0101">
        <w:rPr>
          <w:rFonts w:ascii="Arial" w:hAnsi="Arial" w:cs="Arial"/>
          <w:color w:val="auto"/>
          <w:sz w:val="22"/>
          <w:szCs w:val="22"/>
          <w:lang w:val="mk-MK"/>
        </w:rPr>
        <w:t>во соработка со националните експерти Наташа Јаневска, Борчо Алексов, Нада Стоименова и Аспасија Хаџишче.</w:t>
      </w:r>
    </w:p>
    <w:p w:rsidR="001F0101" w:rsidRPr="001F0101" w:rsidRDefault="001F0101" w:rsidP="001F0101">
      <w:pPr>
        <w:ind w:left="284" w:right="284"/>
        <w:jc w:val="both"/>
        <w:rPr>
          <w:rFonts w:ascii="Arial" w:hAnsi="Arial" w:cs="Arial"/>
          <w:lang w:val="en-US"/>
        </w:rPr>
      </w:pPr>
    </w:p>
    <w:p w:rsidR="001F0101" w:rsidRPr="001F0101" w:rsidRDefault="001F0101" w:rsidP="001F0101">
      <w:pPr>
        <w:ind w:left="284" w:right="284"/>
        <w:jc w:val="both"/>
        <w:rPr>
          <w:rFonts w:ascii="Arial" w:hAnsi="Arial" w:cs="Arial"/>
          <w:lang w:val="mk-MK"/>
        </w:rPr>
      </w:pPr>
      <w:r w:rsidRPr="001F0101">
        <w:rPr>
          <w:rFonts w:ascii="Arial" w:hAnsi="Arial" w:cs="Arial"/>
          <w:lang w:val="mk-MK"/>
        </w:rPr>
        <w:t>Изразуваме и благодарност до сите учесници кои со свои идеи и сугестии помогнаа во изработката на документот.</w:t>
      </w:r>
    </w:p>
    <w:p w:rsidR="001F0101" w:rsidRPr="00F20E28" w:rsidRDefault="001F0101" w:rsidP="001F0101">
      <w:pPr>
        <w:ind w:left="567" w:right="567"/>
        <w:jc w:val="both"/>
        <w:rPr>
          <w:sz w:val="24"/>
          <w:szCs w:val="24"/>
          <w:lang w:val="mk-MK"/>
        </w:rPr>
      </w:pPr>
    </w:p>
    <w:p w:rsidR="001F0101" w:rsidRDefault="001F0101" w:rsidP="001F0101">
      <w:pPr>
        <w:ind w:left="567" w:right="567"/>
        <w:jc w:val="both"/>
        <w:rPr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left="116" w:right="108"/>
        <w:jc w:val="both"/>
        <w:rPr>
          <w:rFonts w:asciiTheme="minorHAnsi" w:hAnsiTheme="minorHAnsi"/>
          <w:color w:val="001F5F"/>
          <w:sz w:val="22"/>
          <w:lang w:val="mk-MK"/>
        </w:rPr>
      </w:pPr>
    </w:p>
    <w:p w:rsidR="001F0101" w:rsidRDefault="001F0101" w:rsidP="001F0101">
      <w:pPr>
        <w:pStyle w:val="BodyText"/>
        <w:spacing w:before="207"/>
        <w:ind w:right="108"/>
        <w:jc w:val="both"/>
        <w:rPr>
          <w:rFonts w:ascii="Calibri" w:hAnsi="Calibri"/>
          <w:color w:val="001F5F"/>
          <w:sz w:val="22"/>
          <w:lang w:val="mk-MK"/>
        </w:rPr>
      </w:pPr>
    </w:p>
    <w:p w:rsidR="00B4389D" w:rsidRPr="001F0101" w:rsidRDefault="009142F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</w:rPr>
        <w:t>Согласно Законот за Национална</w:t>
      </w:r>
      <w:r w:rsidR="0038551E" w:rsidRPr="001F0101">
        <w:rPr>
          <w:rFonts w:cs="Arial"/>
          <w:color w:val="001F5F"/>
          <w:sz w:val="22"/>
        </w:rPr>
        <w:t xml:space="preserve"> рамка на квалификации </w:t>
      </w:r>
      <w:r w:rsidR="0051322C" w:rsidRPr="001F0101">
        <w:rPr>
          <w:rFonts w:cs="Arial"/>
          <w:color w:val="001F5F"/>
          <w:sz w:val="22"/>
          <w:lang w:val="mk-MK"/>
        </w:rPr>
        <w:t xml:space="preserve">(во понатамошниот текст: Закон за НРК), член 13, Законот за основно образование, член 2, Законот за средно образование, член 3, Законот за стручно образование и обука, член 32, член 32а и член 32б, Законот за образование на возрасни, член 36, и Законот за Биро за развој на образование, член 5, </w:t>
      </w:r>
    </w:p>
    <w:p w:rsidR="00B4389D" w:rsidRPr="001F0101" w:rsidRDefault="00B4389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  <w:lang w:val="mk-MK"/>
        </w:rPr>
        <w:t>Бирото за развој н</w:t>
      </w:r>
      <w:r w:rsidR="001F0101">
        <w:rPr>
          <w:rFonts w:cs="Arial"/>
          <w:color w:val="001F5F"/>
          <w:sz w:val="22"/>
          <w:lang w:val="mk-MK"/>
        </w:rPr>
        <w:t>а образованието, претставено од _____________________________</w:t>
      </w:r>
    </w:p>
    <w:p w:rsidR="00B4389D" w:rsidRPr="001F0101" w:rsidRDefault="00B4389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  <w:lang w:val="mk-MK"/>
        </w:rPr>
        <w:t xml:space="preserve">Заедно со </w:t>
      </w:r>
    </w:p>
    <w:p w:rsidR="00B4389D" w:rsidRPr="001F0101" w:rsidRDefault="00B4389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  <w:lang w:val="mk-MK"/>
        </w:rPr>
        <w:t>Центарот за стручно образование и обука, претс</w:t>
      </w:r>
      <w:r w:rsidR="001F0101">
        <w:rPr>
          <w:rFonts w:cs="Arial"/>
          <w:color w:val="001F5F"/>
          <w:sz w:val="22"/>
          <w:lang w:val="mk-MK"/>
        </w:rPr>
        <w:t>тавен од ____________________________</w:t>
      </w:r>
    </w:p>
    <w:p w:rsidR="00B4389D" w:rsidRPr="001F0101" w:rsidRDefault="00B4389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  <w:lang w:val="mk-MK"/>
        </w:rPr>
        <w:t>И</w:t>
      </w:r>
    </w:p>
    <w:p w:rsidR="001F0101" w:rsidRDefault="00B4389D" w:rsidP="0038551E">
      <w:pPr>
        <w:pStyle w:val="BodyText"/>
        <w:spacing w:before="207"/>
        <w:ind w:left="116" w:right="108"/>
        <w:jc w:val="both"/>
        <w:rPr>
          <w:rFonts w:cs="Arial"/>
          <w:color w:val="001F5F"/>
          <w:sz w:val="22"/>
          <w:lang w:val="mk-MK"/>
        </w:rPr>
      </w:pPr>
      <w:r w:rsidRPr="001F0101">
        <w:rPr>
          <w:rFonts w:cs="Arial"/>
          <w:color w:val="001F5F"/>
          <w:sz w:val="22"/>
          <w:lang w:val="mk-MK"/>
        </w:rPr>
        <w:t>Центарот за образование на возрасни, пре</w:t>
      </w:r>
      <w:r w:rsidR="001F0101">
        <w:rPr>
          <w:rFonts w:cs="Arial"/>
          <w:color w:val="001F5F"/>
          <w:sz w:val="22"/>
          <w:lang w:val="mk-MK"/>
        </w:rPr>
        <w:t>т</w:t>
      </w:r>
      <w:r w:rsidRPr="001F0101">
        <w:rPr>
          <w:rFonts w:cs="Arial"/>
          <w:color w:val="001F5F"/>
          <w:sz w:val="22"/>
          <w:lang w:val="mk-MK"/>
        </w:rPr>
        <w:t>ставен од</w:t>
      </w:r>
      <w:r w:rsidR="001F0101">
        <w:rPr>
          <w:rFonts w:cs="Arial"/>
          <w:color w:val="001F5F"/>
          <w:sz w:val="22"/>
          <w:lang w:val="mk-MK"/>
        </w:rPr>
        <w:t xml:space="preserve"> _______________________________</w:t>
      </w:r>
    </w:p>
    <w:p w:rsidR="0038551E" w:rsidRPr="001F0101" w:rsidRDefault="001F0101" w:rsidP="001F0101">
      <w:pPr>
        <w:pStyle w:val="BodyText"/>
        <w:spacing w:before="207"/>
        <w:ind w:right="108"/>
        <w:jc w:val="both"/>
        <w:rPr>
          <w:rFonts w:cs="Arial"/>
          <w:color w:val="001F5F"/>
          <w:sz w:val="22"/>
        </w:rPr>
      </w:pPr>
      <w:r w:rsidRPr="001F0101">
        <w:rPr>
          <w:rFonts w:cs="Arial"/>
          <w:color w:val="001F5F"/>
          <w:sz w:val="22"/>
          <w:lang w:val="mk-MK"/>
        </w:rPr>
        <w:t xml:space="preserve"> </w:t>
      </w:r>
      <w:r w:rsidR="00B4389D" w:rsidRPr="001F0101">
        <w:rPr>
          <w:rFonts w:cs="Arial"/>
          <w:color w:val="001F5F"/>
          <w:sz w:val="22"/>
          <w:lang w:val="mk-MK"/>
        </w:rPr>
        <w:t xml:space="preserve">(подолу наведени како потписници) го потпишаа следниов </w:t>
      </w:r>
    </w:p>
    <w:p w:rsidR="00724394" w:rsidRPr="008A27AA" w:rsidRDefault="00724394" w:rsidP="0081361A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b/>
          <w:color w:val="002060"/>
          <w:sz w:val="24"/>
          <w:szCs w:val="24"/>
          <w:lang w:val="en-US"/>
        </w:rPr>
      </w:pPr>
    </w:p>
    <w:p w:rsidR="001F0101" w:rsidRDefault="001F0101" w:rsidP="008A27AA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b/>
          <w:color w:val="001F5F"/>
          <w:sz w:val="32"/>
          <w:lang w:val="mk-MK"/>
        </w:rPr>
      </w:pPr>
    </w:p>
    <w:p w:rsidR="0051322C" w:rsidRPr="0051322C" w:rsidRDefault="0051322C" w:rsidP="008A27AA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sz w:val="36"/>
          <w:szCs w:val="24"/>
          <w:lang w:val="mk-MK"/>
        </w:rPr>
      </w:pPr>
      <w:r w:rsidRPr="0051322C">
        <w:rPr>
          <w:b/>
          <w:color w:val="001F5F"/>
          <w:sz w:val="32"/>
        </w:rPr>
        <w:t>П</w:t>
      </w:r>
      <w:r>
        <w:rPr>
          <w:b/>
          <w:color w:val="001F5F"/>
          <w:sz w:val="32"/>
          <w:lang w:val="mk-MK"/>
        </w:rPr>
        <w:t>РОТОКОЛ ЗА ЗАЕДНИЧКО РАБОТЕЊЕ НА БИРОТО ЗА РАЗВОЈ НА ОБРАЗОВАНИЕ И ЦЕНТАРОТ ЗА СТРУЧНО ОБРАЗОВАНИЕ И ОБУКА И ЦЕНТАРОТ ЗА ОБРАЗОВАНИЕ НА ВОЗРАСНИ ЗА РАЗВОЈ НА СТАНДАРДИ НА КВАЛИФИКАЦИИ И РАЗВОЈ НА ОБРАЗОВНИ  ПРОГРАМИ</w:t>
      </w:r>
    </w:p>
    <w:p w:rsidR="00724394" w:rsidRPr="008A27AA" w:rsidRDefault="00724394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sz w:val="24"/>
          <w:szCs w:val="24"/>
          <w:lang w:val="en-US"/>
        </w:rPr>
      </w:pPr>
    </w:p>
    <w:p w:rsidR="00724394" w:rsidRPr="00FE4523" w:rsidRDefault="00724394" w:rsidP="00F5538D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I. </w:t>
      </w:r>
      <w:r w:rsidR="000C13CE" w:rsidRPr="00FE4523">
        <w:rPr>
          <w:rFonts w:ascii="Arial" w:hAnsi="Arial" w:cs="Arial"/>
          <w:b/>
          <w:color w:val="002060"/>
          <w:lang w:val="mk-MK"/>
        </w:rPr>
        <w:t>ОПШТИ ОДРЕДБИ</w:t>
      </w:r>
    </w:p>
    <w:p w:rsidR="00724394" w:rsidRPr="00FE4523" w:rsidRDefault="00724394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0C13CE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724394" w:rsidRPr="00FE4523">
        <w:rPr>
          <w:rFonts w:ascii="Arial" w:hAnsi="Arial" w:cs="Arial"/>
          <w:b/>
          <w:color w:val="002060"/>
          <w:lang w:val="en-US"/>
        </w:rPr>
        <w:t xml:space="preserve"> 1</w:t>
      </w:r>
    </w:p>
    <w:p w:rsidR="008203D9" w:rsidRPr="00FE4523" w:rsidRDefault="008203D9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8203D9" w:rsidRPr="00FE4523" w:rsidRDefault="008203D9" w:rsidP="002A454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Протоколот ја регулира соработката помеѓу </w:t>
      </w:r>
      <w:r w:rsidR="009142FD">
        <w:rPr>
          <w:rFonts w:ascii="Arial" w:hAnsi="Arial" w:cs="Arial"/>
          <w:color w:val="002060"/>
          <w:lang w:val="mk-MK"/>
        </w:rPr>
        <w:t>Бирото</w:t>
      </w:r>
      <w:r w:rsidRPr="00FE4523">
        <w:rPr>
          <w:rFonts w:ascii="Arial" w:hAnsi="Arial" w:cs="Arial"/>
          <w:color w:val="002060"/>
          <w:lang w:val="en-US"/>
        </w:rPr>
        <w:t xml:space="preserve"> за развој на образованието, </w:t>
      </w:r>
      <w:r w:rsidR="00E70841" w:rsidRPr="00FE4523">
        <w:rPr>
          <w:rFonts w:ascii="Arial" w:hAnsi="Arial" w:cs="Arial"/>
          <w:color w:val="002060"/>
          <w:lang w:val="mk-MK"/>
        </w:rPr>
        <w:t xml:space="preserve">Центарот за </w:t>
      </w:r>
      <w:r w:rsidR="00E70841" w:rsidRPr="00FE4523">
        <w:rPr>
          <w:rFonts w:ascii="Arial" w:hAnsi="Arial" w:cs="Arial"/>
          <w:color w:val="002060"/>
          <w:lang w:val="en-US"/>
        </w:rPr>
        <w:t>стручно</w:t>
      </w:r>
      <w:r w:rsidRPr="00FE4523">
        <w:rPr>
          <w:rFonts w:ascii="Arial" w:hAnsi="Arial" w:cs="Arial"/>
          <w:color w:val="002060"/>
          <w:lang w:val="en-US"/>
        </w:rPr>
        <w:t xml:space="preserve"> образование и обука и Центарот за образование на возрасни за:</w:t>
      </w:r>
    </w:p>
    <w:p w:rsidR="008203D9" w:rsidRPr="00FE4523" w:rsidRDefault="008203D9" w:rsidP="002A454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  <w:r w:rsidRPr="0081361A">
        <w:rPr>
          <w:rFonts w:ascii="Arial" w:hAnsi="Arial" w:cs="Arial"/>
          <w:color w:val="002060"/>
          <w:lang w:val="en-US"/>
        </w:rPr>
        <w:t xml:space="preserve">развој </w:t>
      </w:r>
      <w:r w:rsidR="0054207B" w:rsidRPr="0081361A">
        <w:rPr>
          <w:rFonts w:ascii="Arial" w:hAnsi="Arial" w:cs="Arial"/>
          <w:color w:val="002060"/>
          <w:lang w:val="mk-MK"/>
        </w:rPr>
        <w:t>и ревизија</w:t>
      </w:r>
      <w:r w:rsidRPr="00FE4523">
        <w:rPr>
          <w:rFonts w:ascii="Arial" w:hAnsi="Arial" w:cs="Arial"/>
          <w:color w:val="002060"/>
          <w:lang w:val="en-US"/>
        </w:rPr>
        <w:t>на стандарди</w:t>
      </w:r>
      <w:r w:rsidR="00E70841" w:rsidRPr="00FE4523">
        <w:rPr>
          <w:rFonts w:ascii="Arial" w:hAnsi="Arial" w:cs="Arial"/>
          <w:color w:val="002060"/>
          <w:lang w:val="mk-MK"/>
        </w:rPr>
        <w:t xml:space="preserve"> на занимање</w:t>
      </w:r>
      <w:r w:rsidRPr="00FE4523">
        <w:rPr>
          <w:rFonts w:ascii="Arial" w:hAnsi="Arial" w:cs="Arial"/>
          <w:color w:val="002060"/>
          <w:lang w:val="en-US"/>
        </w:rPr>
        <w:t>,</w:t>
      </w:r>
    </w:p>
    <w:p w:rsidR="008203D9" w:rsidRPr="00FE4523" w:rsidRDefault="008203D9" w:rsidP="002A454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изработка и ревизија на стандарди </w:t>
      </w:r>
      <w:r w:rsidR="00E70841" w:rsidRPr="00FE4523">
        <w:rPr>
          <w:rFonts w:ascii="Arial" w:hAnsi="Arial" w:cs="Arial"/>
          <w:color w:val="002060"/>
          <w:lang w:val="mk-MK"/>
        </w:rPr>
        <w:t xml:space="preserve">на квалификации </w:t>
      </w:r>
      <w:r w:rsidRPr="00FE4523">
        <w:rPr>
          <w:rFonts w:ascii="Arial" w:hAnsi="Arial" w:cs="Arial"/>
          <w:color w:val="002060"/>
          <w:lang w:val="en-US"/>
        </w:rPr>
        <w:t>од ниво I до ниво V-</w:t>
      </w:r>
      <w:r w:rsidR="0054207B">
        <w:rPr>
          <w:rFonts w:ascii="Arial" w:hAnsi="Arial" w:cs="Arial"/>
          <w:color w:val="002060"/>
          <w:lang w:val="mk-MK"/>
        </w:rPr>
        <w:t>Б</w:t>
      </w:r>
      <w:r w:rsidRPr="00FE4523">
        <w:rPr>
          <w:rFonts w:ascii="Arial" w:hAnsi="Arial" w:cs="Arial"/>
          <w:color w:val="002060"/>
          <w:lang w:val="en-US"/>
        </w:rPr>
        <w:t xml:space="preserve">од </w:t>
      </w:r>
      <w:r w:rsidR="00E70841" w:rsidRPr="00FE4523">
        <w:rPr>
          <w:rFonts w:ascii="Arial" w:hAnsi="Arial" w:cs="Arial"/>
          <w:color w:val="002060"/>
          <w:lang w:val="mk-MK"/>
        </w:rPr>
        <w:lastRenderedPageBreak/>
        <w:t>М</w:t>
      </w:r>
      <w:r w:rsidRPr="00FE4523">
        <w:rPr>
          <w:rFonts w:ascii="Arial" w:hAnsi="Arial" w:cs="Arial"/>
          <w:color w:val="002060"/>
          <w:lang w:val="en-US"/>
        </w:rPr>
        <w:t xml:space="preserve">акедонската рамка </w:t>
      </w:r>
      <w:r w:rsidR="00E70841" w:rsidRPr="00FE4523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 xml:space="preserve">а квалификации (во натамошниот текст: </w:t>
      </w:r>
      <w:r w:rsidR="00E70841" w:rsidRPr="00FE4523">
        <w:rPr>
          <w:rFonts w:ascii="Arial" w:hAnsi="Arial" w:cs="Arial"/>
          <w:color w:val="002060"/>
          <w:lang w:val="mk-MK"/>
        </w:rPr>
        <w:t>МРК</w:t>
      </w:r>
      <w:r w:rsidRPr="00FE4523">
        <w:rPr>
          <w:rFonts w:ascii="Arial" w:hAnsi="Arial" w:cs="Arial"/>
          <w:color w:val="002060"/>
          <w:lang w:val="en-US"/>
        </w:rPr>
        <w:t>),</w:t>
      </w:r>
    </w:p>
    <w:p w:rsidR="008203D9" w:rsidRPr="00FE4523" w:rsidRDefault="008203D9" w:rsidP="002A454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  <w:r w:rsidRPr="0081361A">
        <w:rPr>
          <w:rFonts w:ascii="Arial" w:hAnsi="Arial" w:cs="Arial"/>
          <w:color w:val="002060"/>
          <w:lang w:val="en-US"/>
        </w:rPr>
        <w:t xml:space="preserve">развој </w:t>
      </w:r>
      <w:r w:rsidR="0054207B" w:rsidRPr="0081361A">
        <w:rPr>
          <w:rFonts w:ascii="Arial" w:hAnsi="Arial" w:cs="Arial"/>
          <w:color w:val="002060"/>
          <w:lang w:val="mk-MK"/>
        </w:rPr>
        <w:t>и ревизија</w:t>
      </w:r>
      <w:r w:rsidRPr="00FE4523">
        <w:rPr>
          <w:rFonts w:ascii="Arial" w:hAnsi="Arial" w:cs="Arial"/>
          <w:color w:val="002060"/>
          <w:lang w:val="en-US"/>
        </w:rPr>
        <w:t>на</w:t>
      </w:r>
      <w:r w:rsidR="00E70841" w:rsidRPr="00FE4523">
        <w:rPr>
          <w:rFonts w:ascii="Arial" w:hAnsi="Arial" w:cs="Arial"/>
          <w:color w:val="002060"/>
          <w:lang w:val="mk-MK"/>
        </w:rPr>
        <w:t xml:space="preserve"> образовни </w:t>
      </w:r>
      <w:r w:rsidRPr="00FE4523">
        <w:rPr>
          <w:rFonts w:ascii="Arial" w:hAnsi="Arial" w:cs="Arial"/>
          <w:color w:val="002060"/>
          <w:lang w:val="en-US"/>
        </w:rPr>
        <w:t>програми кои водат до постигнување на</w:t>
      </w:r>
      <w:r w:rsidR="00E70841" w:rsidRPr="00FE4523">
        <w:rPr>
          <w:rFonts w:ascii="Arial" w:hAnsi="Arial" w:cs="Arial"/>
          <w:color w:val="002060"/>
          <w:lang w:val="mk-MK"/>
        </w:rPr>
        <w:t>квалификации од</w:t>
      </w:r>
      <w:r w:rsidRPr="00FE4523">
        <w:rPr>
          <w:rFonts w:ascii="Arial" w:hAnsi="Arial" w:cs="Arial"/>
          <w:color w:val="002060"/>
          <w:lang w:val="en-US"/>
        </w:rPr>
        <w:t xml:space="preserve"> стручно образование и </w:t>
      </w:r>
      <w:r w:rsidR="00372581" w:rsidRPr="00FE4523">
        <w:rPr>
          <w:rFonts w:ascii="Arial" w:hAnsi="Arial" w:cs="Arial"/>
          <w:color w:val="002060"/>
          <w:lang w:val="en-US"/>
        </w:rPr>
        <w:t>обука на ниво</w:t>
      </w:r>
      <w:r w:rsidRPr="00FE4523">
        <w:rPr>
          <w:rFonts w:ascii="Arial" w:hAnsi="Arial" w:cs="Arial"/>
          <w:color w:val="002060"/>
          <w:lang w:val="en-US"/>
        </w:rPr>
        <w:t xml:space="preserve"> II, III, IV и V-Б </w:t>
      </w:r>
      <w:r w:rsidR="00372581" w:rsidRPr="00FE4523">
        <w:rPr>
          <w:rFonts w:ascii="Arial" w:hAnsi="Arial" w:cs="Arial"/>
          <w:color w:val="002060"/>
          <w:lang w:val="mk-MK"/>
        </w:rPr>
        <w:t>одМРК</w:t>
      </w:r>
      <w:r w:rsidRPr="00FE4523">
        <w:rPr>
          <w:rFonts w:ascii="Arial" w:hAnsi="Arial" w:cs="Arial"/>
          <w:color w:val="002060"/>
          <w:lang w:val="en-US"/>
        </w:rPr>
        <w:t xml:space="preserve"> како составен дел на системот за средно образование.</w:t>
      </w:r>
    </w:p>
    <w:p w:rsidR="00372581" w:rsidRPr="00FE4523" w:rsidRDefault="00372581" w:rsidP="00E70841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</w:p>
    <w:p w:rsidR="008203D9" w:rsidRPr="00FE4523" w:rsidRDefault="008203D9" w:rsidP="009142FD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(2</w:t>
      </w:r>
      <w:r w:rsidR="00372581" w:rsidRPr="00FE4523">
        <w:rPr>
          <w:rFonts w:ascii="Arial" w:hAnsi="Arial" w:cs="Arial"/>
          <w:color w:val="002060"/>
          <w:lang w:val="en-US"/>
        </w:rPr>
        <w:t xml:space="preserve">) Протоколот го потпишуваат трите вклучени </w:t>
      </w:r>
      <w:r w:rsidRPr="00FE4523">
        <w:rPr>
          <w:rFonts w:ascii="Arial" w:hAnsi="Arial" w:cs="Arial"/>
          <w:color w:val="002060"/>
          <w:lang w:val="en-US"/>
        </w:rPr>
        <w:t>страни:</w:t>
      </w:r>
    </w:p>
    <w:p w:rsidR="008203D9" w:rsidRPr="00FE4523" w:rsidRDefault="008203D9" w:rsidP="002A454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312" w:lineRule="auto"/>
        <w:ind w:left="1418" w:hanging="425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Биро за развој на образованието</w:t>
      </w:r>
      <w:r w:rsidR="0054207B">
        <w:rPr>
          <w:rFonts w:ascii="Arial" w:hAnsi="Arial" w:cs="Arial"/>
          <w:color w:val="002060"/>
          <w:lang w:val="en-US"/>
        </w:rPr>
        <w:t xml:space="preserve"> (</w:t>
      </w:r>
      <w:r w:rsidR="0054207B">
        <w:rPr>
          <w:rFonts w:ascii="Arial" w:hAnsi="Arial" w:cs="Arial"/>
          <w:color w:val="002060"/>
          <w:lang w:val="mk-MK"/>
        </w:rPr>
        <w:t>во понатамошниот текст: Бирото),</w:t>
      </w:r>
    </w:p>
    <w:p w:rsidR="008203D9" w:rsidRPr="00FE4523" w:rsidRDefault="008203D9" w:rsidP="002A454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312" w:lineRule="auto"/>
        <w:ind w:left="1418" w:hanging="425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Центарот за стручно образование и обука (во понатамошниот текст: Ц</w:t>
      </w:r>
      <w:r w:rsidR="00372581" w:rsidRPr="00FE4523">
        <w:rPr>
          <w:rFonts w:ascii="Arial" w:hAnsi="Arial" w:cs="Arial"/>
          <w:color w:val="002060"/>
          <w:lang w:val="mk-MK"/>
        </w:rPr>
        <w:t>СОО</w:t>
      </w:r>
      <w:r w:rsidRPr="00FE4523">
        <w:rPr>
          <w:rFonts w:ascii="Arial" w:hAnsi="Arial" w:cs="Arial"/>
          <w:color w:val="002060"/>
          <w:lang w:val="en-US"/>
        </w:rPr>
        <w:t>),</w:t>
      </w:r>
    </w:p>
    <w:p w:rsidR="008203D9" w:rsidRPr="00FE4523" w:rsidRDefault="008203D9" w:rsidP="002A454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312" w:lineRule="auto"/>
        <w:ind w:left="1418" w:hanging="425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Центар за образование на возрасни</w:t>
      </w:r>
      <w:r w:rsidR="0054207B">
        <w:rPr>
          <w:rFonts w:ascii="Arial" w:hAnsi="Arial" w:cs="Arial"/>
          <w:color w:val="002060"/>
          <w:lang w:val="mk-MK"/>
        </w:rPr>
        <w:t xml:space="preserve"> (во понатамошниот текст: Центар за ОВ).</w:t>
      </w:r>
    </w:p>
    <w:p w:rsidR="004F2AA4" w:rsidRPr="00FE4523" w:rsidRDefault="004F2AA4" w:rsidP="009142FD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rPr>
          <w:rFonts w:ascii="Arial" w:hAnsi="Arial" w:cs="Arial"/>
          <w:color w:val="002060"/>
          <w:lang w:val="en-US"/>
        </w:rPr>
      </w:pPr>
    </w:p>
    <w:p w:rsidR="008203D9" w:rsidRPr="00FE4523" w:rsidRDefault="008203D9" w:rsidP="009142FD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(3) Вклучените страни се согласуваат дека ќе соработуваат во развојот </w:t>
      </w:r>
      <w:r w:rsidR="0054207B">
        <w:rPr>
          <w:rFonts w:ascii="Arial" w:hAnsi="Arial" w:cs="Arial"/>
          <w:color w:val="002060"/>
          <w:lang w:val="mk-MK"/>
        </w:rPr>
        <w:t xml:space="preserve">и </w:t>
      </w:r>
      <w:r w:rsidR="0054207B" w:rsidRPr="0081361A">
        <w:rPr>
          <w:rFonts w:ascii="Arial" w:hAnsi="Arial" w:cs="Arial"/>
          <w:color w:val="002060"/>
          <w:lang w:val="mk-MK"/>
        </w:rPr>
        <w:t xml:space="preserve">ревизијата </w:t>
      </w:r>
      <w:r w:rsidRPr="0081361A">
        <w:rPr>
          <w:rFonts w:ascii="Arial" w:hAnsi="Arial" w:cs="Arial"/>
          <w:color w:val="002060"/>
          <w:lang w:val="en-US"/>
        </w:rPr>
        <w:t>на</w:t>
      </w:r>
      <w:r w:rsidRPr="00FE4523">
        <w:rPr>
          <w:rFonts w:ascii="Arial" w:hAnsi="Arial" w:cs="Arial"/>
          <w:color w:val="002060"/>
          <w:lang w:val="en-US"/>
        </w:rPr>
        <w:t xml:space="preserve"> стандардите </w:t>
      </w:r>
      <w:r w:rsidR="00117EC2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>а занимање, стандарди</w:t>
      </w:r>
      <w:r w:rsidR="00372581" w:rsidRPr="00FE4523">
        <w:rPr>
          <w:rFonts w:ascii="Arial" w:hAnsi="Arial" w:cs="Arial"/>
          <w:color w:val="002060"/>
          <w:lang w:val="mk-MK"/>
        </w:rPr>
        <w:t>те на квалификации</w:t>
      </w:r>
      <w:r w:rsidRPr="00FE4523">
        <w:rPr>
          <w:rFonts w:ascii="Arial" w:hAnsi="Arial" w:cs="Arial"/>
          <w:color w:val="002060"/>
          <w:lang w:val="en-US"/>
        </w:rPr>
        <w:t xml:space="preserve"> и образовните програми, кога тоа е соодветно.</w:t>
      </w:r>
    </w:p>
    <w:p w:rsidR="008203D9" w:rsidRPr="00FE4523" w:rsidRDefault="008203D9" w:rsidP="009142FD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(4) Секоја </w:t>
      </w:r>
      <w:r w:rsidR="00372581" w:rsidRPr="00FE4523">
        <w:rPr>
          <w:rFonts w:ascii="Arial" w:hAnsi="Arial" w:cs="Arial"/>
          <w:color w:val="002060"/>
          <w:lang w:val="mk-MK"/>
        </w:rPr>
        <w:t>вклучена страна</w:t>
      </w:r>
      <w:r w:rsidRPr="00FE4523">
        <w:rPr>
          <w:rFonts w:ascii="Arial" w:hAnsi="Arial" w:cs="Arial"/>
          <w:color w:val="002060"/>
          <w:lang w:val="en-US"/>
        </w:rPr>
        <w:t xml:space="preserve"> ќе назначи</w:t>
      </w:r>
      <w:r w:rsidR="00372581" w:rsidRPr="00FE4523">
        <w:rPr>
          <w:rFonts w:ascii="Arial" w:hAnsi="Arial" w:cs="Arial"/>
          <w:color w:val="002060"/>
          <w:lang w:val="en-US"/>
        </w:rPr>
        <w:t xml:space="preserve"> едно лице одговорно за контакт</w:t>
      </w:r>
      <w:r w:rsidRPr="00FE4523">
        <w:rPr>
          <w:rFonts w:ascii="Arial" w:hAnsi="Arial" w:cs="Arial"/>
          <w:color w:val="002060"/>
          <w:lang w:val="en-US"/>
        </w:rPr>
        <w:t xml:space="preserve"> со други</w:t>
      </w:r>
      <w:r w:rsidR="00117EC2">
        <w:rPr>
          <w:rFonts w:ascii="Arial" w:hAnsi="Arial" w:cs="Arial"/>
          <w:color w:val="002060"/>
          <w:lang w:val="mk-MK"/>
        </w:rPr>
        <w:t>те</w:t>
      </w:r>
      <w:r w:rsidR="00372581" w:rsidRPr="00FE4523">
        <w:rPr>
          <w:rFonts w:ascii="Arial" w:hAnsi="Arial" w:cs="Arial"/>
          <w:color w:val="002060"/>
          <w:lang w:val="mk-MK"/>
        </w:rPr>
        <w:t>вклучени</w:t>
      </w:r>
      <w:r w:rsidRPr="00FE4523">
        <w:rPr>
          <w:rFonts w:ascii="Arial" w:hAnsi="Arial" w:cs="Arial"/>
          <w:color w:val="002060"/>
          <w:lang w:val="en-US"/>
        </w:rPr>
        <w:t xml:space="preserve"> страни</w:t>
      </w:r>
      <w:r w:rsidR="00372581" w:rsidRPr="00FE4523">
        <w:rPr>
          <w:rFonts w:ascii="Arial" w:hAnsi="Arial" w:cs="Arial"/>
          <w:color w:val="002060"/>
          <w:lang w:val="mk-MK"/>
        </w:rPr>
        <w:t xml:space="preserve"> за</w:t>
      </w:r>
      <w:r w:rsidRPr="00FE4523">
        <w:rPr>
          <w:rFonts w:ascii="Arial" w:hAnsi="Arial" w:cs="Arial"/>
          <w:color w:val="002060"/>
          <w:lang w:val="en-US"/>
        </w:rPr>
        <w:t xml:space="preserve"> работите поврзани со овој </w:t>
      </w:r>
      <w:r w:rsidR="0054207B">
        <w:rPr>
          <w:rFonts w:ascii="Arial" w:hAnsi="Arial" w:cs="Arial"/>
          <w:color w:val="002060"/>
          <w:lang w:val="mk-MK"/>
        </w:rPr>
        <w:t>П</w:t>
      </w:r>
      <w:r w:rsidRPr="00FE4523">
        <w:rPr>
          <w:rFonts w:ascii="Arial" w:hAnsi="Arial" w:cs="Arial"/>
          <w:color w:val="002060"/>
          <w:lang w:val="en-US"/>
        </w:rPr>
        <w:t>ротокол.</w:t>
      </w:r>
    </w:p>
    <w:p w:rsidR="00724394" w:rsidRPr="00FE4523" w:rsidRDefault="00724394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4252D1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724394" w:rsidRPr="00FE4523">
        <w:rPr>
          <w:rFonts w:ascii="Arial" w:hAnsi="Arial" w:cs="Arial"/>
          <w:b/>
          <w:color w:val="002060"/>
          <w:lang w:val="en-US"/>
        </w:rPr>
        <w:t xml:space="preserve"> 2</w:t>
      </w:r>
    </w:p>
    <w:p w:rsidR="00724394" w:rsidRPr="00FE4523" w:rsidRDefault="000D2893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>Сите термини кои се користат во машки род во овој Протоко</w:t>
      </w:r>
      <w:r w:rsidR="00117EC2">
        <w:rPr>
          <w:rFonts w:ascii="Arial" w:hAnsi="Arial" w:cs="Arial"/>
          <w:color w:val="002060"/>
          <w:lang w:val="mk-MK"/>
        </w:rPr>
        <w:t>л</w:t>
      </w:r>
      <w:r w:rsidRPr="00FE4523">
        <w:rPr>
          <w:rFonts w:ascii="Arial" w:hAnsi="Arial" w:cs="Arial"/>
          <w:color w:val="002060"/>
          <w:lang w:val="mk-MK"/>
        </w:rPr>
        <w:t>, се родово неутрални</w:t>
      </w:r>
      <w:r w:rsidR="00482E34" w:rsidRPr="00FE4523">
        <w:rPr>
          <w:rFonts w:ascii="Arial" w:hAnsi="Arial" w:cs="Arial"/>
          <w:color w:val="002060"/>
          <w:lang w:val="mk-MK"/>
        </w:rPr>
        <w:t xml:space="preserve"> и поеднакво се однесуваат и на мажи и на жени. </w:t>
      </w:r>
    </w:p>
    <w:p w:rsidR="00724394" w:rsidRPr="00FE4523" w:rsidRDefault="00724394" w:rsidP="00C941B4">
      <w:pPr>
        <w:widowControl w:val="0"/>
        <w:tabs>
          <w:tab w:val="num" w:pos="1212"/>
        </w:tabs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</w:p>
    <w:p w:rsidR="00724394" w:rsidRPr="00FE4523" w:rsidRDefault="00724394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aps/>
          <w:color w:val="002060"/>
          <w:lang w:val="en-US"/>
        </w:rPr>
      </w:pPr>
      <w:r w:rsidRPr="00FE4523">
        <w:rPr>
          <w:rFonts w:ascii="Arial" w:hAnsi="Arial" w:cs="Arial"/>
          <w:b/>
          <w:caps/>
          <w:color w:val="002060"/>
          <w:lang w:val="en-US"/>
        </w:rPr>
        <w:t xml:space="preserve">II. </w:t>
      </w:r>
      <w:r w:rsidR="007775B0" w:rsidRPr="00FE4523">
        <w:rPr>
          <w:rFonts w:ascii="Arial" w:hAnsi="Arial" w:cs="Arial"/>
          <w:b/>
          <w:caps/>
          <w:color w:val="002060"/>
          <w:lang w:val="mk-MK"/>
        </w:rPr>
        <w:t>РАЗВОЈ НА СТАНДАРДИ НА ЗАНИМАЊЕ</w:t>
      </w:r>
    </w:p>
    <w:p w:rsidR="00724394" w:rsidRPr="00FE4523" w:rsidRDefault="00724394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7775B0" w:rsidP="00C941B4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</w:rPr>
      </w:pPr>
      <w:r w:rsidRPr="0081361A">
        <w:rPr>
          <w:rFonts w:ascii="Arial" w:hAnsi="Arial" w:cs="Arial"/>
          <w:b/>
          <w:color w:val="002060"/>
          <w:lang w:val="mk-MK"/>
        </w:rPr>
        <w:t>Член</w:t>
      </w:r>
      <w:r w:rsidR="00724394" w:rsidRPr="0081361A">
        <w:rPr>
          <w:rFonts w:ascii="Arial" w:hAnsi="Arial" w:cs="Arial"/>
          <w:b/>
          <w:color w:val="002060"/>
        </w:rPr>
        <w:t xml:space="preserve"> 3</w:t>
      </w:r>
    </w:p>
    <w:p w:rsidR="007775B0" w:rsidRPr="0081361A" w:rsidRDefault="007775B0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81361A">
        <w:rPr>
          <w:rFonts w:ascii="Arial" w:hAnsi="Arial" w:cs="Arial"/>
          <w:color w:val="002060"/>
          <w:sz w:val="22"/>
          <w:szCs w:val="22"/>
        </w:rPr>
        <w:t>Во</w:t>
      </w:r>
      <w:r w:rsidR="00FE4523" w:rsidRPr="0081361A">
        <w:rPr>
          <w:rFonts w:ascii="Arial" w:hAnsi="Arial" w:cs="Arial"/>
          <w:color w:val="002060"/>
          <w:sz w:val="22"/>
          <w:szCs w:val="22"/>
        </w:rPr>
        <w:t xml:space="preserve"> оправдани случаи</w:t>
      </w:r>
      <w:r w:rsidR="00117EC2" w:rsidRPr="0081361A">
        <w:rPr>
          <w:rFonts w:ascii="Arial" w:hAnsi="Arial" w:cs="Arial"/>
          <w:color w:val="002060"/>
          <w:sz w:val="22"/>
          <w:szCs w:val="22"/>
        </w:rPr>
        <w:t xml:space="preserve"> или </w:t>
      </w:r>
      <w:r w:rsidRPr="0081361A">
        <w:rPr>
          <w:rFonts w:ascii="Arial" w:hAnsi="Arial" w:cs="Arial"/>
          <w:color w:val="002060"/>
          <w:sz w:val="22"/>
          <w:szCs w:val="22"/>
        </w:rPr>
        <w:t>случаи пропишани со закон, стандарди</w:t>
      </w:r>
      <w:r w:rsidRPr="0081361A">
        <w:rPr>
          <w:rFonts w:ascii="Arial" w:hAnsi="Arial" w:cs="Arial"/>
          <w:color w:val="002060"/>
          <w:sz w:val="22"/>
          <w:szCs w:val="22"/>
          <w:lang w:val="mk-MK"/>
        </w:rPr>
        <w:t>те на занимање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може да се изработат заеднички од </w:t>
      </w:r>
      <w:r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страна на </w:t>
      </w:r>
      <w:r w:rsidRPr="0081361A">
        <w:rPr>
          <w:rFonts w:ascii="Arial" w:hAnsi="Arial" w:cs="Arial"/>
          <w:color w:val="002060"/>
          <w:sz w:val="22"/>
          <w:szCs w:val="22"/>
        </w:rPr>
        <w:t>Центарот за стручно образование и обука и Центарот за образование на возрасни.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Доколку се очекува</w:t>
      </w:r>
      <w:r w:rsidR="0054207B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стандардот ќе служи како основа за развој и вреднување на станд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>ар</w:t>
      </w:r>
      <w:r w:rsidR="0054207B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д(и) на квалификација(ии) кои можат да се стекнат преку неформалното учење, односно во склоп на системот за образование и обука на возрасни, 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>тогаш с</w:t>
      </w:r>
      <w:r w:rsidR="0054207B" w:rsidRPr="0081361A">
        <w:rPr>
          <w:rFonts w:ascii="Arial" w:hAnsi="Arial" w:cs="Arial"/>
          <w:color w:val="002060"/>
          <w:sz w:val="22"/>
          <w:szCs w:val="22"/>
          <w:lang w:val="mk-MK"/>
        </w:rPr>
        <w:t>е оправд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>ува</w:t>
      </w:r>
      <w:r w:rsidR="0054207B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вклученоста на Центарот за образование на возрасни во развојот на соодветниот стандард(и) на зан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>и</w:t>
      </w:r>
      <w:r w:rsidR="0054207B" w:rsidRPr="0081361A">
        <w:rPr>
          <w:rFonts w:ascii="Arial" w:hAnsi="Arial" w:cs="Arial"/>
          <w:color w:val="002060"/>
          <w:sz w:val="22"/>
          <w:szCs w:val="22"/>
          <w:lang w:val="mk-MK"/>
        </w:rPr>
        <w:t>мање</w:t>
      </w:r>
      <w:r w:rsidR="0023005E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. </w:t>
      </w:r>
    </w:p>
    <w:p w:rsidR="007775B0" w:rsidRPr="0081361A" w:rsidRDefault="007775B0" w:rsidP="00223617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0"/>
        <w:contextualSpacing w:val="0"/>
        <w:jc w:val="both"/>
        <w:rPr>
          <w:rFonts w:ascii="Arial" w:hAnsi="Arial" w:cs="Arial"/>
          <w:i/>
          <w:color w:val="002060"/>
          <w:sz w:val="22"/>
          <w:szCs w:val="22"/>
        </w:rPr>
      </w:pPr>
    </w:p>
    <w:p w:rsidR="00576CE7" w:rsidRPr="0081361A" w:rsidRDefault="00576CE7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81361A">
        <w:rPr>
          <w:rFonts w:ascii="Arial" w:hAnsi="Arial" w:cs="Arial"/>
          <w:color w:val="002060"/>
          <w:sz w:val="22"/>
          <w:szCs w:val="22"/>
        </w:rPr>
        <w:t xml:space="preserve">Стандардите </w:t>
      </w:r>
      <w:r w:rsidR="00223617" w:rsidRPr="0081361A">
        <w:rPr>
          <w:rFonts w:ascii="Arial" w:hAnsi="Arial" w:cs="Arial"/>
          <w:color w:val="002060"/>
          <w:sz w:val="22"/>
          <w:szCs w:val="22"/>
          <w:lang w:val="mk-MK"/>
        </w:rPr>
        <w:t>н</w:t>
      </w:r>
      <w:r w:rsidRPr="0081361A">
        <w:rPr>
          <w:rFonts w:ascii="Arial" w:hAnsi="Arial" w:cs="Arial"/>
          <w:color w:val="002060"/>
          <w:sz w:val="22"/>
          <w:szCs w:val="22"/>
        </w:rPr>
        <w:t>а занимањ</w:t>
      </w:r>
      <w:r w:rsidR="0081361A">
        <w:rPr>
          <w:rFonts w:ascii="Arial" w:hAnsi="Arial" w:cs="Arial"/>
          <w:color w:val="002060"/>
          <w:sz w:val="22"/>
          <w:szCs w:val="22"/>
        </w:rPr>
        <w:t>е се развиваат со користење на M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етодологијата за изработка на стандард </w:t>
      </w:r>
      <w:r w:rsidR="00223617" w:rsidRPr="0081361A">
        <w:rPr>
          <w:rFonts w:ascii="Arial" w:hAnsi="Arial" w:cs="Arial"/>
          <w:color w:val="002060"/>
          <w:sz w:val="22"/>
          <w:szCs w:val="22"/>
          <w:lang w:val="mk-MK"/>
        </w:rPr>
        <w:t>н</w:t>
      </w:r>
      <w:r w:rsidRPr="0081361A">
        <w:rPr>
          <w:rFonts w:ascii="Arial" w:hAnsi="Arial" w:cs="Arial"/>
          <w:color w:val="002060"/>
          <w:sz w:val="22"/>
          <w:szCs w:val="22"/>
        </w:rPr>
        <w:t>а занимањ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>е</w:t>
      </w:r>
      <w:r w:rsidRPr="0081361A">
        <w:rPr>
          <w:rFonts w:ascii="Arial" w:hAnsi="Arial" w:cs="Arial"/>
          <w:color w:val="002060"/>
          <w:sz w:val="22"/>
          <w:szCs w:val="22"/>
        </w:rPr>
        <w:t>,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и се</w:t>
      </w:r>
      <w:r w:rsidR="00117EC2" w:rsidRPr="0081361A">
        <w:rPr>
          <w:rFonts w:ascii="Arial" w:hAnsi="Arial" w:cs="Arial"/>
          <w:color w:val="002060"/>
          <w:sz w:val="22"/>
          <w:szCs w:val="22"/>
        </w:rPr>
        <w:t xml:space="preserve"> усвојуваат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од страна на Националниот </w:t>
      </w:r>
      <w:r w:rsidRPr="0081361A">
        <w:rPr>
          <w:rFonts w:ascii="Arial" w:hAnsi="Arial" w:cs="Arial"/>
          <w:color w:val="002060"/>
          <w:sz w:val="22"/>
          <w:szCs w:val="22"/>
        </w:rPr>
        <w:lastRenderedPageBreak/>
        <w:t xml:space="preserve">одбор </w:t>
      </w:r>
      <w:r w:rsidR="00223617" w:rsidRPr="0081361A">
        <w:rPr>
          <w:rFonts w:ascii="Arial" w:hAnsi="Arial" w:cs="Arial"/>
          <w:color w:val="002060"/>
          <w:sz w:val="22"/>
          <w:szCs w:val="22"/>
          <w:lang w:val="mk-MK"/>
        </w:rPr>
        <w:t>н</w:t>
      </w:r>
      <w:r w:rsidRPr="0081361A">
        <w:rPr>
          <w:rFonts w:ascii="Arial" w:hAnsi="Arial" w:cs="Arial"/>
          <w:color w:val="002060"/>
          <w:sz w:val="22"/>
          <w:szCs w:val="22"/>
        </w:rPr>
        <w:t>а Македонската рамка за квалификации (во натамошниот текст: Национален одбор).</w:t>
      </w:r>
    </w:p>
    <w:p w:rsidR="004F2AA4" w:rsidRPr="0081361A" w:rsidRDefault="004F2AA4" w:rsidP="004F2AA4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795"/>
        <w:jc w:val="both"/>
        <w:rPr>
          <w:rFonts w:ascii="Arial" w:hAnsi="Arial" w:cs="Arial"/>
          <w:color w:val="002060"/>
          <w:sz w:val="22"/>
          <w:szCs w:val="22"/>
        </w:rPr>
      </w:pPr>
    </w:p>
    <w:p w:rsidR="00576CE7" w:rsidRDefault="00223617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Во случај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 xml:space="preserve">от </w:t>
      </w:r>
      <w:r w:rsidR="00576CE7" w:rsidRPr="00FE4523">
        <w:rPr>
          <w:rFonts w:ascii="Arial" w:hAnsi="Arial" w:cs="Arial"/>
          <w:color w:val="002060"/>
          <w:sz w:val="22"/>
          <w:szCs w:val="22"/>
        </w:rPr>
        <w:t>опишан во став 1, развојот на стандарди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те на занимање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го координира</w:t>
      </w:r>
      <w:r w:rsidR="00576CE7" w:rsidRPr="00FE4523">
        <w:rPr>
          <w:rFonts w:ascii="Arial" w:hAnsi="Arial" w:cs="Arial"/>
          <w:color w:val="002060"/>
          <w:sz w:val="22"/>
          <w:szCs w:val="22"/>
        </w:rPr>
        <w:t>Центарот за стручно образование и обука.</w:t>
      </w:r>
    </w:p>
    <w:p w:rsidR="0023005E" w:rsidRPr="0081361A" w:rsidRDefault="0023005E" w:rsidP="0081361A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</w:rPr>
      </w:pPr>
    </w:p>
    <w:p w:rsidR="00576CE7" w:rsidRPr="00FE4523" w:rsidRDefault="00576CE7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По приемот на </w:t>
      </w:r>
      <w:r w:rsidRPr="0023005E">
        <w:rPr>
          <w:rFonts w:ascii="Arial" w:hAnsi="Arial" w:cs="Arial"/>
          <w:color w:val="002060"/>
          <w:sz w:val="22"/>
          <w:szCs w:val="22"/>
        </w:rPr>
        <w:t>иницијативата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од Националниот одбор за изработка на стандардот </w:t>
      </w:r>
      <w:r w:rsidR="00223617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на занимање, Центарот </w:t>
      </w:r>
      <w:r w:rsidRPr="00FE4523">
        <w:rPr>
          <w:rFonts w:ascii="Arial" w:hAnsi="Arial" w:cs="Arial"/>
          <w:color w:val="002060"/>
          <w:sz w:val="22"/>
          <w:szCs w:val="22"/>
        </w:rPr>
        <w:t>за стручно образование и</w:t>
      </w:r>
      <w:r w:rsidR="00C6711E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обука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ја формира работната група која се состои од:</w:t>
      </w:r>
    </w:p>
    <w:p w:rsidR="00576CE7" w:rsidRPr="00FE4523" w:rsidRDefault="00576CE7" w:rsidP="002A454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претставник на Центарот за стручно образование и обука,</w:t>
      </w:r>
    </w:p>
    <w:p w:rsidR="00576CE7" w:rsidRPr="00FE4523" w:rsidRDefault="00576CE7" w:rsidP="002A454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претставник на Центарот за образование на возрасни,</w:t>
      </w:r>
    </w:p>
    <w:p w:rsidR="00576CE7" w:rsidRPr="00FE4523" w:rsidRDefault="00576CE7" w:rsidP="002A454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претставник на работодавачи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Pr="00FE4523">
        <w:rPr>
          <w:rFonts w:ascii="Arial" w:hAnsi="Arial" w:cs="Arial"/>
          <w:color w:val="002060"/>
          <w:sz w:val="22"/>
          <w:szCs w:val="22"/>
        </w:rPr>
        <w:t>,</w:t>
      </w:r>
    </w:p>
    <w:p w:rsidR="00576CE7" w:rsidRPr="00FE4523" w:rsidRDefault="00576CE7" w:rsidP="002A454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претставник на </w:t>
      </w:r>
      <w:r w:rsidR="00C6711E" w:rsidRPr="00FE4523">
        <w:rPr>
          <w:rFonts w:ascii="Arial" w:hAnsi="Arial" w:cs="Arial"/>
          <w:color w:val="002060"/>
          <w:sz w:val="22"/>
          <w:szCs w:val="22"/>
          <w:lang w:val="mk-MK"/>
        </w:rPr>
        <w:t>понудувачи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="00C6711E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на</w:t>
      </w:r>
      <w:r w:rsidR="00C6711E" w:rsidRPr="00FE4523">
        <w:rPr>
          <w:rFonts w:ascii="Arial" w:hAnsi="Arial" w:cs="Arial"/>
          <w:color w:val="002060"/>
          <w:sz w:val="22"/>
          <w:szCs w:val="22"/>
        </w:rPr>
        <w:t xml:space="preserve"> образовни услуги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и обука.</w:t>
      </w:r>
    </w:p>
    <w:p w:rsidR="00FC32C6" w:rsidRPr="00FE4523" w:rsidRDefault="00FC32C6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Центарот за стручно образование и обука организира состаноци на работната група и ја документира 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 xml:space="preserve">нејзината </w:t>
      </w:r>
      <w:r w:rsidRPr="00FE4523">
        <w:rPr>
          <w:rFonts w:ascii="Arial" w:hAnsi="Arial" w:cs="Arial"/>
          <w:color w:val="002060"/>
          <w:sz w:val="22"/>
          <w:szCs w:val="22"/>
        </w:rPr>
        <w:t>работа.</w:t>
      </w:r>
    </w:p>
    <w:p w:rsidR="00FC32C6" w:rsidRPr="00FE4523" w:rsidRDefault="00FC32C6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Стандард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от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на занимање 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се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договара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и потпишува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од страна на 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 xml:space="preserve">законските 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застапници на двете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вклучени </w:t>
      </w:r>
      <w:r w:rsidRPr="00FE4523">
        <w:rPr>
          <w:rFonts w:ascii="Arial" w:hAnsi="Arial" w:cs="Arial"/>
          <w:color w:val="002060"/>
          <w:sz w:val="22"/>
          <w:szCs w:val="22"/>
        </w:rPr>
        <w:t>страни.</w:t>
      </w:r>
    </w:p>
    <w:p w:rsidR="00FC32C6" w:rsidRPr="00FE4523" w:rsidRDefault="00FC32C6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Центарот за стручно образование и обука треба да достави предлог за вклучување на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с</w:t>
      </w:r>
      <w:r w:rsidRPr="00FE4523">
        <w:rPr>
          <w:rFonts w:ascii="Arial" w:hAnsi="Arial" w:cs="Arial"/>
          <w:color w:val="002060"/>
          <w:sz w:val="22"/>
          <w:szCs w:val="22"/>
        </w:rPr>
        <w:t>тандард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на занимање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во Регистарот на одобрени стандарди 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н</w:t>
      </w:r>
      <w:r w:rsidRPr="00FE4523">
        <w:rPr>
          <w:rFonts w:ascii="Arial" w:hAnsi="Arial" w:cs="Arial"/>
          <w:color w:val="002060"/>
          <w:sz w:val="22"/>
          <w:szCs w:val="22"/>
        </w:rPr>
        <w:t>а занимање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по електронски пат или по пошта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до 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М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инистерството о за образование и наука,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поточно до одделението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за административна поддршка на Националниот одбор и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до 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С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екторските комисии за квалификации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(во натамошниот текст: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Одделение за НРК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). Предлогот се состои од предлог на стандардот 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н</w:t>
      </w:r>
      <w:r w:rsidR="00117EC2">
        <w:rPr>
          <w:rFonts w:ascii="Arial" w:hAnsi="Arial" w:cs="Arial"/>
          <w:color w:val="002060"/>
          <w:sz w:val="22"/>
          <w:szCs w:val="22"/>
        </w:rPr>
        <w:t>а занимање и придружен допис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со кратки информации за оправданоста за развој на стандардот, користените методи и експерти</w:t>
      </w:r>
      <w:r w:rsidR="00117EC2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вклучени во развојот на стандардот.</w:t>
      </w:r>
    </w:p>
    <w:p w:rsidR="00BA5385" w:rsidRDefault="00117EC2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Доколку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резултатот од 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>евалуацијата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на предлогот од страна на 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С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екторските комисии 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>за квалификации е негативен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Центар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>от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за стручно образование и обука</w:t>
      </w:r>
      <w:r>
        <w:rPr>
          <w:rFonts w:ascii="Arial" w:hAnsi="Arial" w:cs="Arial"/>
          <w:color w:val="002060"/>
          <w:sz w:val="22"/>
          <w:szCs w:val="22"/>
        </w:rPr>
        <w:t xml:space="preserve"> формира работна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група за ревизија на предложениот стандард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на занимање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врз основа на препораки и насоки од </w:t>
      </w:r>
      <w:r w:rsidR="0023005E">
        <w:rPr>
          <w:rFonts w:ascii="Arial" w:hAnsi="Arial" w:cs="Arial"/>
          <w:color w:val="002060"/>
          <w:sz w:val="22"/>
          <w:szCs w:val="22"/>
          <w:lang w:val="mk-MK"/>
        </w:rPr>
        <w:t>С</w:t>
      </w:r>
      <w:r w:rsidR="00BA5385" w:rsidRPr="00FE4523">
        <w:rPr>
          <w:rFonts w:ascii="Arial" w:hAnsi="Arial" w:cs="Arial"/>
          <w:color w:val="002060"/>
          <w:sz w:val="22"/>
          <w:szCs w:val="22"/>
          <w:lang w:val="mk-MK"/>
        </w:rPr>
        <w:t>екторските комисии</w:t>
      </w:r>
      <w:r w:rsidR="00BA5385" w:rsidRPr="00FE4523">
        <w:rPr>
          <w:rFonts w:ascii="Arial" w:hAnsi="Arial" w:cs="Arial"/>
          <w:color w:val="002060"/>
          <w:sz w:val="22"/>
          <w:szCs w:val="22"/>
        </w:rPr>
        <w:t xml:space="preserve"> за квалификации. Ставовите 3-7 од овој член се применуваат соодветно.</w:t>
      </w:r>
    </w:p>
    <w:p w:rsidR="0023005E" w:rsidRPr="00FE4523" w:rsidRDefault="0023005E" w:rsidP="0081361A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795"/>
        <w:jc w:val="both"/>
        <w:rPr>
          <w:rFonts w:ascii="Arial" w:hAnsi="Arial" w:cs="Arial"/>
          <w:color w:val="002060"/>
          <w:sz w:val="22"/>
          <w:szCs w:val="22"/>
        </w:rPr>
      </w:pPr>
    </w:p>
    <w:p w:rsidR="00BA5385" w:rsidRDefault="00BA5385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Одредбите на овој член соодветно се применуваат за ревизија на стандардите за занимање.</w:t>
      </w:r>
    </w:p>
    <w:p w:rsidR="0023005E" w:rsidRPr="00FE4523" w:rsidRDefault="0023005E" w:rsidP="002A454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По усвојување на стандардот на занимање од страна на Минситерството за труд и социјална политика, Центарот за СОО му доделува код на стандардот и го објавува на својата интернет страница. </w:t>
      </w:r>
    </w:p>
    <w:p w:rsidR="00724394" w:rsidRPr="00FE4523" w:rsidRDefault="00724394" w:rsidP="00FE4523">
      <w:pPr>
        <w:spacing w:before="120" w:after="120" w:line="312" w:lineRule="auto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724394" w:rsidP="00C941B4">
      <w:pPr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  <w:r w:rsidRPr="00FE4523">
        <w:rPr>
          <w:rFonts w:ascii="Arial" w:hAnsi="Arial" w:cs="Arial"/>
          <w:b/>
          <w:color w:val="002060"/>
          <w:lang w:val="en-US"/>
        </w:rPr>
        <w:lastRenderedPageBreak/>
        <w:t xml:space="preserve">III. </w:t>
      </w:r>
      <w:r w:rsidR="00F369F3" w:rsidRPr="00FE4523">
        <w:rPr>
          <w:rFonts w:ascii="Arial" w:hAnsi="Arial" w:cs="Arial"/>
          <w:b/>
          <w:color w:val="002060"/>
          <w:lang w:val="mk-MK"/>
        </w:rPr>
        <w:t>РАЗВОЈ И РЕВИЗИЈА НА СТАНДАРДИТЕ НА КВАЛИФИКАЦИИ</w:t>
      </w:r>
    </w:p>
    <w:p w:rsidR="00724394" w:rsidRPr="00FE4523" w:rsidRDefault="00724394" w:rsidP="0064787A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5517AB" w:rsidP="0064787A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FB0E46">
        <w:rPr>
          <w:rFonts w:ascii="Arial" w:hAnsi="Arial" w:cs="Arial"/>
          <w:b/>
          <w:color w:val="002060"/>
          <w:lang w:val="mk-MK"/>
        </w:rPr>
        <w:t>4</w:t>
      </w:r>
    </w:p>
    <w:p w:rsidR="00F369F3" w:rsidRPr="00FE4523" w:rsidRDefault="00F369F3" w:rsidP="002A454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образованието, Центарот за стручно образование и </w:t>
      </w:r>
      <w:r w:rsidR="00FB0E46">
        <w:rPr>
          <w:rFonts w:ascii="Arial" w:hAnsi="Arial" w:cs="Arial"/>
          <w:color w:val="002060"/>
          <w:lang w:val="mk-MK"/>
        </w:rPr>
        <w:t xml:space="preserve">обука и </w:t>
      </w:r>
      <w:r w:rsidRPr="00FE4523">
        <w:rPr>
          <w:rFonts w:ascii="Arial" w:hAnsi="Arial" w:cs="Arial"/>
          <w:color w:val="002060"/>
          <w:lang w:val="en-US"/>
        </w:rPr>
        <w:t>Центарот за образование на возрасни соработува</w:t>
      </w:r>
      <w:r w:rsidRPr="00FE4523">
        <w:rPr>
          <w:rFonts w:ascii="Arial" w:hAnsi="Arial" w:cs="Arial"/>
          <w:color w:val="002060"/>
          <w:lang w:val="mk-MK"/>
        </w:rPr>
        <w:t>ат</w:t>
      </w:r>
      <w:r w:rsidRPr="00FE4523">
        <w:rPr>
          <w:rFonts w:ascii="Arial" w:hAnsi="Arial" w:cs="Arial"/>
          <w:color w:val="002060"/>
          <w:lang w:val="en-US"/>
        </w:rPr>
        <w:t xml:space="preserve"> во процесот на развивање на следни</w:t>
      </w:r>
      <w:r w:rsidR="00DC3494" w:rsidRPr="00FE4523">
        <w:rPr>
          <w:rFonts w:ascii="Arial" w:hAnsi="Arial" w:cs="Arial"/>
          <w:color w:val="002060"/>
          <w:lang w:val="mk-MK"/>
        </w:rPr>
        <w:t>т</w:t>
      </w:r>
      <w:r w:rsidRPr="00FE4523">
        <w:rPr>
          <w:rFonts w:ascii="Arial" w:hAnsi="Arial" w:cs="Arial"/>
          <w:color w:val="002060"/>
          <w:lang w:val="en-US"/>
        </w:rPr>
        <w:t>е стандарди</w:t>
      </w:r>
      <w:r w:rsidR="00DC3494" w:rsidRPr="00FE4523">
        <w:rPr>
          <w:rFonts w:ascii="Arial" w:hAnsi="Arial" w:cs="Arial"/>
          <w:color w:val="002060"/>
          <w:lang w:val="mk-MK"/>
        </w:rPr>
        <w:t xml:space="preserve"> на квалификации</w:t>
      </w:r>
      <w:r w:rsidRPr="00FE4523">
        <w:rPr>
          <w:rFonts w:ascii="Arial" w:hAnsi="Arial" w:cs="Arial"/>
          <w:color w:val="002060"/>
          <w:lang w:val="en-US"/>
        </w:rPr>
        <w:t>:</w:t>
      </w:r>
    </w:p>
    <w:p w:rsidR="00F369F3" w:rsidRPr="00FE4523" w:rsidRDefault="00FB0E46" w:rsidP="002A454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312" w:lineRule="auto"/>
        <w:ind w:left="1276" w:firstLine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 xml:space="preserve">Стандард на квалификација </w:t>
      </w:r>
      <w:r w:rsidR="00F369F3" w:rsidRPr="00FE4523">
        <w:rPr>
          <w:rFonts w:ascii="Arial" w:hAnsi="Arial" w:cs="Arial"/>
          <w:color w:val="002060"/>
          <w:lang w:val="en-US"/>
        </w:rPr>
        <w:t xml:space="preserve">за задолжително основно образование на ниво 1 од </w:t>
      </w:r>
      <w:r w:rsidR="00DC3494" w:rsidRPr="00FE4523">
        <w:rPr>
          <w:rFonts w:ascii="Arial" w:hAnsi="Arial" w:cs="Arial"/>
          <w:color w:val="002060"/>
          <w:lang w:val="mk-MK"/>
        </w:rPr>
        <w:t>МРК</w:t>
      </w:r>
      <w:r w:rsidR="00F369F3" w:rsidRPr="00FE4523">
        <w:rPr>
          <w:rFonts w:ascii="Arial" w:hAnsi="Arial" w:cs="Arial"/>
          <w:color w:val="002060"/>
          <w:lang w:val="en-US"/>
        </w:rPr>
        <w:t>,</w:t>
      </w:r>
    </w:p>
    <w:p w:rsidR="00FB0E46" w:rsidRPr="0081361A" w:rsidRDefault="00FB0E46" w:rsidP="002A454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312" w:lineRule="auto"/>
        <w:ind w:left="1276" w:firstLine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>Стандард на квалификација гимназиско образование,</w:t>
      </w:r>
    </w:p>
    <w:p w:rsidR="00FB0E46" w:rsidRPr="0081361A" w:rsidRDefault="00FB0E46" w:rsidP="002A454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312" w:lineRule="auto"/>
        <w:ind w:left="1276" w:firstLine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>Стандард на квалификација за уметничко образование,</w:t>
      </w:r>
    </w:p>
    <w:p w:rsidR="00F369F3" w:rsidRPr="00FE4523" w:rsidRDefault="00FB0E46" w:rsidP="002A454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312" w:lineRule="auto"/>
        <w:ind w:left="1276" w:firstLine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 xml:space="preserve">Стандард на квалификација </w:t>
      </w:r>
      <w:r w:rsidR="00F369F3" w:rsidRPr="00FE4523">
        <w:rPr>
          <w:rFonts w:ascii="Arial" w:hAnsi="Arial" w:cs="Arial"/>
          <w:color w:val="002060"/>
          <w:lang w:val="en-US"/>
        </w:rPr>
        <w:t>за средно стручн</w:t>
      </w:r>
      <w:r w:rsidR="00DC3494" w:rsidRPr="00FE4523">
        <w:rPr>
          <w:rFonts w:ascii="Arial" w:hAnsi="Arial" w:cs="Arial"/>
          <w:color w:val="002060"/>
          <w:lang w:val="en-US"/>
        </w:rPr>
        <w:t>о образование и обука на нивоа</w:t>
      </w:r>
      <w:r w:rsidR="00F369F3" w:rsidRPr="00FE4523">
        <w:rPr>
          <w:rFonts w:ascii="Arial" w:hAnsi="Arial" w:cs="Arial"/>
          <w:color w:val="002060"/>
          <w:lang w:val="en-US"/>
        </w:rPr>
        <w:t xml:space="preserve"> II, III, IV и V-Б </w:t>
      </w:r>
      <w:r w:rsidR="00DC3494" w:rsidRPr="00FE4523">
        <w:rPr>
          <w:rFonts w:ascii="Arial" w:hAnsi="Arial" w:cs="Arial"/>
          <w:color w:val="002060"/>
          <w:lang w:val="mk-MK"/>
        </w:rPr>
        <w:t>одМРК</w:t>
      </w:r>
      <w:r w:rsidR="00F369F3" w:rsidRPr="00FE4523">
        <w:rPr>
          <w:rFonts w:ascii="Arial" w:hAnsi="Arial" w:cs="Arial"/>
          <w:color w:val="002060"/>
          <w:lang w:val="en-US"/>
        </w:rPr>
        <w:t>,</w:t>
      </w:r>
    </w:p>
    <w:p w:rsidR="00F369F3" w:rsidRPr="00FE4523" w:rsidRDefault="00F369F3" w:rsidP="002A454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Стандардите за квалификација се развиваат со користење на методологија</w:t>
      </w:r>
      <w:r w:rsidR="00117EC2">
        <w:rPr>
          <w:rFonts w:ascii="Arial" w:hAnsi="Arial" w:cs="Arial"/>
          <w:color w:val="002060"/>
          <w:lang w:val="mk-MK"/>
        </w:rPr>
        <w:t>та</w:t>
      </w:r>
      <w:r w:rsidRPr="00FE4523">
        <w:rPr>
          <w:rFonts w:ascii="Arial" w:hAnsi="Arial" w:cs="Arial"/>
          <w:color w:val="002060"/>
          <w:lang w:val="en-US"/>
        </w:rPr>
        <w:t xml:space="preserve"> за развој на стандарди </w:t>
      </w:r>
      <w:r w:rsidR="00DC3494" w:rsidRPr="00FE4523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>а квалификации усвоени од Националниот одбор.</w:t>
      </w:r>
    </w:p>
    <w:p w:rsidR="00DC3494" w:rsidRPr="00FE4523" w:rsidRDefault="00DC3494" w:rsidP="009F0233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mk-MK"/>
        </w:rPr>
      </w:pPr>
    </w:p>
    <w:p w:rsidR="00724394" w:rsidRPr="0081361A" w:rsidRDefault="005517AB" w:rsidP="009F0233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411DA9">
        <w:rPr>
          <w:rFonts w:ascii="Arial" w:hAnsi="Arial" w:cs="Arial"/>
          <w:b/>
          <w:color w:val="002060"/>
          <w:lang w:val="en-US"/>
        </w:rPr>
        <w:t>5</w:t>
      </w:r>
    </w:p>
    <w:p w:rsidR="00E01306" w:rsidRPr="00FE4523" w:rsidRDefault="00E01306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>Стандард на квалификација</w:t>
      </w:r>
      <w:r w:rsidRPr="00FE4523">
        <w:rPr>
          <w:rFonts w:ascii="Arial" w:hAnsi="Arial" w:cs="Arial"/>
          <w:color w:val="002060"/>
          <w:lang w:val="en-US"/>
        </w:rPr>
        <w:t xml:space="preserve"> за задолжително основно образование</w:t>
      </w:r>
      <w:r w:rsidR="00411DA9">
        <w:rPr>
          <w:rFonts w:ascii="Arial" w:hAnsi="Arial" w:cs="Arial"/>
          <w:color w:val="002060"/>
          <w:lang w:val="mk-MK"/>
        </w:rPr>
        <w:t xml:space="preserve">, </w:t>
      </w:r>
      <w:r w:rsidR="00E73482">
        <w:rPr>
          <w:rFonts w:ascii="Arial" w:hAnsi="Arial" w:cs="Arial"/>
          <w:color w:val="002060"/>
          <w:lang w:val="mk-MK"/>
        </w:rPr>
        <w:t>с</w:t>
      </w:r>
      <w:r w:rsidR="00411DA9">
        <w:rPr>
          <w:rFonts w:ascii="Arial" w:hAnsi="Arial" w:cs="Arial"/>
          <w:color w:val="002060"/>
          <w:lang w:val="mk-MK"/>
        </w:rPr>
        <w:t xml:space="preserve">тандардна квалификација за гимназиско образование и </w:t>
      </w:r>
      <w:r w:rsidR="00E73482">
        <w:rPr>
          <w:rFonts w:ascii="Arial" w:hAnsi="Arial" w:cs="Arial"/>
          <w:color w:val="002060"/>
          <w:lang w:val="mk-MK"/>
        </w:rPr>
        <w:t>с</w:t>
      </w:r>
      <w:r w:rsidR="00411DA9">
        <w:rPr>
          <w:rFonts w:ascii="Arial" w:hAnsi="Arial" w:cs="Arial"/>
          <w:color w:val="002060"/>
          <w:lang w:val="mk-MK"/>
        </w:rPr>
        <w:t xml:space="preserve">тандард на квалификации за уметничкото образование </w:t>
      </w:r>
      <w:r w:rsidRPr="00FE4523">
        <w:rPr>
          <w:rFonts w:ascii="Arial" w:hAnsi="Arial" w:cs="Arial"/>
          <w:color w:val="002060"/>
          <w:lang w:val="en-US"/>
        </w:rPr>
        <w:t xml:space="preserve"> се подготвува заеднички од </w:t>
      </w:r>
      <w:r w:rsidRPr="00FE4523">
        <w:rPr>
          <w:rFonts w:ascii="Arial" w:hAnsi="Arial" w:cs="Arial"/>
          <w:color w:val="002060"/>
          <w:lang w:val="mk-MK"/>
        </w:rPr>
        <w:t xml:space="preserve">страна на </w:t>
      </w:r>
      <w:r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 и </w:t>
      </w:r>
      <w:r w:rsidRPr="00FE4523">
        <w:rPr>
          <w:rFonts w:ascii="Arial" w:hAnsi="Arial" w:cs="Arial"/>
          <w:color w:val="002060"/>
          <w:lang w:val="mk-MK"/>
        </w:rPr>
        <w:t xml:space="preserve">Центарот за </w:t>
      </w:r>
      <w:r w:rsidRPr="00FE4523">
        <w:rPr>
          <w:rFonts w:ascii="Arial" w:hAnsi="Arial" w:cs="Arial"/>
          <w:color w:val="002060"/>
          <w:lang w:val="en-US"/>
        </w:rPr>
        <w:t>образование на возрасни.</w:t>
      </w:r>
    </w:p>
    <w:p w:rsidR="00E01306" w:rsidRPr="00FE4523" w:rsidRDefault="00E01306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Развојот на стандард</w:t>
      </w:r>
      <w:r w:rsidRPr="00FE4523">
        <w:rPr>
          <w:rFonts w:ascii="Arial" w:hAnsi="Arial" w:cs="Arial"/>
          <w:color w:val="002060"/>
          <w:lang w:val="mk-MK"/>
        </w:rPr>
        <w:t>от на квалификација</w:t>
      </w:r>
      <w:r w:rsidR="00411DA9">
        <w:rPr>
          <w:rFonts w:ascii="Arial" w:hAnsi="Arial" w:cs="Arial"/>
          <w:color w:val="002060"/>
          <w:lang w:val="mk-MK"/>
        </w:rPr>
        <w:t>од став 1 од овој Член</w:t>
      </w:r>
      <w:r w:rsidRPr="00FE4523">
        <w:rPr>
          <w:rFonts w:ascii="Arial" w:hAnsi="Arial" w:cs="Arial"/>
          <w:color w:val="002060"/>
          <w:lang w:val="en-US"/>
        </w:rPr>
        <w:t xml:space="preserve"> го координира Бирото.</w:t>
      </w:r>
    </w:p>
    <w:p w:rsidR="00E01306" w:rsidRPr="00FE4523" w:rsidRDefault="00E01306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По приемот на барањето од </w:t>
      </w:r>
      <w:r w:rsidR="00411DA9">
        <w:rPr>
          <w:rFonts w:ascii="Arial" w:hAnsi="Arial" w:cs="Arial"/>
          <w:color w:val="002060"/>
          <w:lang w:val="mk-MK"/>
        </w:rPr>
        <w:t>М</w:t>
      </w:r>
      <w:r w:rsidRPr="00FE4523">
        <w:rPr>
          <w:rFonts w:ascii="Arial" w:hAnsi="Arial" w:cs="Arial"/>
          <w:color w:val="002060"/>
          <w:lang w:val="en-US"/>
        </w:rPr>
        <w:t xml:space="preserve">инистерството за образование и наука, </w:t>
      </w:r>
      <w:r w:rsidR="005D416E" w:rsidRPr="00FE4523">
        <w:rPr>
          <w:rFonts w:ascii="Arial" w:hAnsi="Arial" w:cs="Arial"/>
          <w:color w:val="002060"/>
          <w:lang w:val="mk-MK"/>
        </w:rPr>
        <w:t xml:space="preserve">поточно од </w:t>
      </w:r>
      <w:r w:rsidR="00E73482" w:rsidRPr="00FE4523">
        <w:rPr>
          <w:rFonts w:ascii="Arial" w:hAnsi="Arial" w:cs="Arial"/>
          <w:color w:val="002060"/>
          <w:lang w:val="mk-MK"/>
        </w:rPr>
        <w:t>не</w:t>
      </w:r>
      <w:r w:rsidR="00E73482">
        <w:rPr>
          <w:rFonts w:ascii="Arial" w:hAnsi="Arial" w:cs="Arial"/>
          <w:color w:val="002060"/>
          <w:lang w:val="mk-MK"/>
        </w:rPr>
        <w:t>говото</w:t>
      </w:r>
      <w:r w:rsidR="005D416E" w:rsidRPr="00FE4523">
        <w:rPr>
          <w:rFonts w:ascii="Arial" w:hAnsi="Arial" w:cs="Arial"/>
          <w:color w:val="002060"/>
          <w:lang w:val="mk-MK"/>
        </w:rPr>
        <w:t xml:space="preserve">одделение во </w:t>
      </w:r>
      <w:r w:rsidRPr="00FE4523">
        <w:rPr>
          <w:rFonts w:ascii="Arial" w:hAnsi="Arial" w:cs="Arial"/>
          <w:color w:val="002060"/>
          <w:lang w:val="en-US"/>
        </w:rPr>
        <w:t>за основно и средно образование</w:t>
      </w:r>
      <w:r w:rsidR="005D416E" w:rsidRPr="00FE4523">
        <w:rPr>
          <w:rFonts w:ascii="Arial" w:hAnsi="Arial" w:cs="Arial"/>
          <w:color w:val="002060"/>
          <w:lang w:val="mk-MK"/>
        </w:rPr>
        <w:t>,</w:t>
      </w:r>
      <w:r w:rsidR="005D416E"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 формира </w:t>
      </w:r>
      <w:r w:rsidR="00E73482">
        <w:rPr>
          <w:rFonts w:ascii="Arial" w:hAnsi="Arial" w:cs="Arial"/>
          <w:color w:val="002060"/>
          <w:lang w:val="mk-MK"/>
        </w:rPr>
        <w:t>К</w:t>
      </w:r>
      <w:r w:rsidR="005D416E" w:rsidRPr="00FE4523">
        <w:rPr>
          <w:rFonts w:ascii="Arial" w:hAnsi="Arial" w:cs="Arial"/>
          <w:color w:val="002060"/>
          <w:lang w:val="en-US"/>
        </w:rPr>
        <w:t xml:space="preserve">омисија </w:t>
      </w:r>
      <w:r w:rsidR="005D416E" w:rsidRPr="00FE4523">
        <w:rPr>
          <w:rFonts w:ascii="Arial" w:hAnsi="Arial" w:cs="Arial"/>
          <w:color w:val="002060"/>
          <w:lang w:val="mk-MK"/>
        </w:rPr>
        <w:t>за</w:t>
      </w:r>
      <w:r w:rsidR="005D416E" w:rsidRPr="00FE4523">
        <w:rPr>
          <w:rFonts w:ascii="Arial" w:hAnsi="Arial" w:cs="Arial"/>
          <w:color w:val="002060"/>
          <w:lang w:val="en-US"/>
        </w:rPr>
        <w:t xml:space="preserve"> развој на</w:t>
      </w:r>
      <w:r w:rsidRPr="00FE4523">
        <w:rPr>
          <w:rFonts w:ascii="Arial" w:hAnsi="Arial" w:cs="Arial"/>
          <w:color w:val="002060"/>
          <w:lang w:val="en-US"/>
        </w:rPr>
        <w:t xml:space="preserve"> стандард </w:t>
      </w:r>
      <w:r w:rsidR="005D416E" w:rsidRPr="00FE4523">
        <w:rPr>
          <w:rFonts w:ascii="Arial" w:hAnsi="Arial" w:cs="Arial"/>
          <w:color w:val="002060"/>
          <w:lang w:val="mk-MK"/>
        </w:rPr>
        <w:t xml:space="preserve">на квалификација </w:t>
      </w:r>
      <w:r w:rsidRPr="00FE4523">
        <w:rPr>
          <w:rFonts w:ascii="Arial" w:hAnsi="Arial" w:cs="Arial"/>
          <w:color w:val="002060"/>
          <w:lang w:val="en-US"/>
        </w:rPr>
        <w:t>за основно образование, која ја сочинуваат:</w:t>
      </w:r>
    </w:p>
    <w:p w:rsidR="005D416E" w:rsidRPr="00FE4523" w:rsidRDefault="00E73482" w:rsidP="002A4542">
      <w:pPr>
        <w:numPr>
          <w:ilvl w:val="0"/>
          <w:numId w:val="9"/>
        </w:numPr>
        <w:spacing w:before="120" w:after="120" w:line="312" w:lineRule="auto"/>
        <w:ind w:left="1276" w:hanging="28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П</w:t>
      </w:r>
      <w:r w:rsidR="005D416E" w:rsidRPr="00FE4523">
        <w:rPr>
          <w:rFonts w:ascii="Arial" w:hAnsi="Arial" w:cs="Arial"/>
          <w:color w:val="002060"/>
          <w:lang w:val="en-US"/>
        </w:rPr>
        <w:t>ретставник</w:t>
      </w:r>
      <w:r>
        <w:rPr>
          <w:rFonts w:ascii="Arial" w:hAnsi="Arial" w:cs="Arial"/>
          <w:color w:val="002060"/>
          <w:lang w:val="mk-MK"/>
        </w:rPr>
        <w:t>/циод</w:t>
      </w:r>
      <w:r w:rsidR="005D416E" w:rsidRPr="00FE4523">
        <w:rPr>
          <w:rFonts w:ascii="Arial" w:hAnsi="Arial" w:cs="Arial"/>
          <w:color w:val="002060"/>
          <w:lang w:val="en-US"/>
        </w:rPr>
        <w:t>Бирото за развој на образованието (за природни</w:t>
      </w:r>
      <w:r>
        <w:rPr>
          <w:rFonts w:ascii="Arial" w:hAnsi="Arial" w:cs="Arial"/>
          <w:color w:val="002060"/>
          <w:lang w:val="mk-MK"/>
        </w:rPr>
        <w:t xml:space="preserve"> и технички</w:t>
      </w:r>
      <w:r w:rsidR="005D416E" w:rsidRPr="00FE4523">
        <w:rPr>
          <w:rFonts w:ascii="Arial" w:hAnsi="Arial" w:cs="Arial"/>
          <w:color w:val="002060"/>
          <w:lang w:val="en-US"/>
        </w:rPr>
        <w:t xml:space="preserve"> науки),</w:t>
      </w:r>
    </w:p>
    <w:p w:rsidR="005D416E" w:rsidRPr="00FE4523" w:rsidRDefault="00E73482" w:rsidP="002A4542">
      <w:pPr>
        <w:numPr>
          <w:ilvl w:val="0"/>
          <w:numId w:val="8"/>
        </w:numPr>
        <w:spacing w:before="120" w:after="120" w:line="312" w:lineRule="auto"/>
        <w:ind w:left="1276" w:hanging="28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П</w:t>
      </w:r>
      <w:r w:rsidR="005D416E" w:rsidRPr="00FE4523">
        <w:rPr>
          <w:rFonts w:ascii="Arial" w:hAnsi="Arial" w:cs="Arial"/>
          <w:color w:val="002060"/>
          <w:lang w:val="en-US"/>
        </w:rPr>
        <w:t>ретставник</w:t>
      </w:r>
      <w:r>
        <w:rPr>
          <w:rFonts w:ascii="Arial" w:hAnsi="Arial" w:cs="Arial"/>
          <w:color w:val="002060"/>
          <w:lang w:val="mk-MK"/>
        </w:rPr>
        <w:t>/циод</w:t>
      </w:r>
      <w:r w:rsidR="005D416E"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 (за </w:t>
      </w:r>
      <w:r w:rsidRPr="00FE4523">
        <w:rPr>
          <w:rFonts w:ascii="Arial" w:hAnsi="Arial" w:cs="Arial"/>
          <w:color w:val="002060"/>
          <w:lang w:val="en-US"/>
        </w:rPr>
        <w:t>општ</w:t>
      </w:r>
      <w:r>
        <w:rPr>
          <w:rFonts w:ascii="Arial" w:hAnsi="Arial" w:cs="Arial"/>
          <w:color w:val="002060"/>
          <w:lang w:val="mk-MK"/>
        </w:rPr>
        <w:t xml:space="preserve">ествении хуманистички </w:t>
      </w:r>
      <w:r w:rsidR="005D416E" w:rsidRPr="00FE4523">
        <w:rPr>
          <w:rFonts w:ascii="Arial" w:hAnsi="Arial" w:cs="Arial"/>
          <w:color w:val="002060"/>
          <w:lang w:val="en-US"/>
        </w:rPr>
        <w:t>наук</w:t>
      </w:r>
      <w:r w:rsidR="005D416E" w:rsidRPr="00FE4523">
        <w:rPr>
          <w:rFonts w:ascii="Arial" w:hAnsi="Arial" w:cs="Arial"/>
          <w:color w:val="002060"/>
          <w:lang w:val="mk-MK"/>
        </w:rPr>
        <w:t>и</w:t>
      </w:r>
      <w:r>
        <w:rPr>
          <w:rFonts w:ascii="Arial" w:hAnsi="Arial" w:cs="Arial"/>
          <w:color w:val="002060"/>
          <w:lang w:val="mk-MK"/>
        </w:rPr>
        <w:t xml:space="preserve">, и уметничко образование </w:t>
      </w:r>
      <w:r w:rsidR="005D416E" w:rsidRPr="00FE4523">
        <w:rPr>
          <w:rFonts w:ascii="Arial" w:hAnsi="Arial" w:cs="Arial"/>
          <w:color w:val="002060"/>
          <w:lang w:val="en-US"/>
        </w:rPr>
        <w:t>),</w:t>
      </w:r>
    </w:p>
    <w:p w:rsidR="005D416E" w:rsidRPr="00FE4523" w:rsidRDefault="00E73482" w:rsidP="002A4542">
      <w:pPr>
        <w:numPr>
          <w:ilvl w:val="0"/>
          <w:numId w:val="8"/>
        </w:numPr>
        <w:spacing w:before="120" w:after="120" w:line="312" w:lineRule="auto"/>
        <w:ind w:left="1276" w:hanging="283"/>
        <w:jc w:val="both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>П</w:t>
      </w:r>
      <w:r w:rsidR="005D416E" w:rsidRPr="00FE4523">
        <w:rPr>
          <w:rFonts w:ascii="Arial" w:hAnsi="Arial" w:cs="Arial"/>
          <w:color w:val="002060"/>
          <w:lang w:val="en-US"/>
        </w:rPr>
        <w:t>ретставник на секторот за основно образование од Министерството за образование и наука,</w:t>
      </w:r>
    </w:p>
    <w:p w:rsidR="005D416E" w:rsidRPr="00FE4523" w:rsidRDefault="00E73482" w:rsidP="002A4542">
      <w:pPr>
        <w:numPr>
          <w:ilvl w:val="0"/>
          <w:numId w:val="8"/>
        </w:numPr>
        <w:spacing w:before="120" w:after="120" w:line="312" w:lineRule="auto"/>
        <w:ind w:left="1276" w:hanging="283"/>
        <w:jc w:val="both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>П</w:t>
      </w:r>
      <w:r w:rsidR="005D416E" w:rsidRPr="00FE4523">
        <w:rPr>
          <w:rFonts w:ascii="Arial" w:hAnsi="Arial" w:cs="Arial"/>
          <w:color w:val="002060"/>
          <w:lang w:val="en-US"/>
        </w:rPr>
        <w:t>ретставник на Центарот за образование на возрасни.</w:t>
      </w:r>
    </w:p>
    <w:p w:rsidR="005D416E" w:rsidRPr="00FE4523" w:rsidRDefault="005D416E" w:rsidP="00F03FAE">
      <w:p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</w:p>
    <w:p w:rsidR="00FE4523" w:rsidRPr="00FE4523" w:rsidRDefault="00FE4523" w:rsidP="00FE4523">
      <w:pPr>
        <w:spacing w:before="120" w:after="120" w:line="312" w:lineRule="auto"/>
        <w:jc w:val="both"/>
        <w:rPr>
          <w:rFonts w:ascii="Arial" w:hAnsi="Arial" w:cs="Arial"/>
          <w:i/>
          <w:color w:val="FF0000"/>
          <w:lang w:val="en-US"/>
        </w:rPr>
      </w:pPr>
    </w:p>
    <w:p w:rsidR="00FE3760" w:rsidRPr="00FE4523" w:rsidRDefault="00FE3760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 </w:t>
      </w:r>
      <w:r w:rsidR="00674139" w:rsidRPr="00FE4523">
        <w:rPr>
          <w:rFonts w:ascii="Arial" w:hAnsi="Arial" w:cs="Arial"/>
          <w:color w:val="002060"/>
          <w:lang w:val="mk-MK"/>
        </w:rPr>
        <w:t xml:space="preserve">ги </w:t>
      </w:r>
      <w:r w:rsidRPr="00FE4523">
        <w:rPr>
          <w:rFonts w:ascii="Arial" w:hAnsi="Arial" w:cs="Arial"/>
          <w:color w:val="002060"/>
          <w:lang w:val="en-US"/>
        </w:rPr>
        <w:t>организира состаноци</w:t>
      </w:r>
      <w:r w:rsidR="00674139" w:rsidRPr="00FE4523">
        <w:rPr>
          <w:rFonts w:ascii="Arial" w:hAnsi="Arial" w:cs="Arial"/>
          <w:color w:val="002060"/>
          <w:lang w:val="mk-MK"/>
        </w:rPr>
        <w:t>те</w:t>
      </w:r>
      <w:r w:rsidRPr="00FE4523">
        <w:rPr>
          <w:rFonts w:ascii="Arial" w:hAnsi="Arial" w:cs="Arial"/>
          <w:color w:val="002060"/>
          <w:lang w:val="en-US"/>
        </w:rPr>
        <w:t xml:space="preserve"> на </w:t>
      </w:r>
      <w:r w:rsidR="00E73482">
        <w:rPr>
          <w:rFonts w:ascii="Arial" w:hAnsi="Arial" w:cs="Arial"/>
          <w:color w:val="002060"/>
          <w:lang w:val="mk-MK"/>
        </w:rPr>
        <w:t>К</w:t>
      </w:r>
      <w:r w:rsidRPr="00FE4523">
        <w:rPr>
          <w:rFonts w:ascii="Arial" w:hAnsi="Arial" w:cs="Arial"/>
          <w:color w:val="002060"/>
          <w:lang w:val="en-US"/>
        </w:rPr>
        <w:t>оми</w:t>
      </w:r>
      <w:r w:rsidRPr="00FE4523">
        <w:rPr>
          <w:rFonts w:ascii="Arial" w:hAnsi="Arial" w:cs="Arial"/>
          <w:color w:val="002060"/>
          <w:lang w:val="mk-MK"/>
        </w:rPr>
        <w:t>сијата</w:t>
      </w:r>
      <w:r w:rsidRPr="00FE4523">
        <w:rPr>
          <w:rFonts w:ascii="Arial" w:hAnsi="Arial" w:cs="Arial"/>
          <w:color w:val="002060"/>
          <w:lang w:val="en-US"/>
        </w:rPr>
        <w:t xml:space="preserve"> и ја документира </w:t>
      </w:r>
      <w:r w:rsidR="00674139" w:rsidRPr="00FE4523">
        <w:rPr>
          <w:rFonts w:ascii="Arial" w:hAnsi="Arial" w:cs="Arial"/>
          <w:color w:val="002060"/>
          <w:lang w:val="mk-MK"/>
        </w:rPr>
        <w:t>нејзината</w:t>
      </w:r>
      <w:r w:rsidRPr="00FE4523">
        <w:rPr>
          <w:rFonts w:ascii="Arial" w:hAnsi="Arial" w:cs="Arial"/>
          <w:color w:val="002060"/>
          <w:lang w:val="en-US"/>
        </w:rPr>
        <w:t xml:space="preserve"> работа.</w:t>
      </w:r>
    </w:p>
    <w:p w:rsidR="00E042EB" w:rsidRPr="00FE4523" w:rsidRDefault="00FE3760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Стандардот </w:t>
      </w:r>
      <w:r w:rsidR="00117EC2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 xml:space="preserve">а квалификација </w:t>
      </w:r>
      <w:r w:rsidR="00117EC2">
        <w:rPr>
          <w:rFonts w:ascii="Arial" w:hAnsi="Arial" w:cs="Arial"/>
          <w:color w:val="002060"/>
          <w:lang w:val="mk-MK"/>
        </w:rPr>
        <w:t>се</w:t>
      </w:r>
      <w:r w:rsidRPr="00FE4523">
        <w:rPr>
          <w:rFonts w:ascii="Arial" w:hAnsi="Arial" w:cs="Arial"/>
          <w:color w:val="002060"/>
          <w:lang w:val="en-US"/>
        </w:rPr>
        <w:t xml:space="preserve"> договор</w:t>
      </w:r>
      <w:r w:rsidR="00117EC2">
        <w:rPr>
          <w:rFonts w:ascii="Arial" w:hAnsi="Arial" w:cs="Arial"/>
          <w:color w:val="002060"/>
          <w:lang w:val="mk-MK"/>
        </w:rPr>
        <w:t>а</w:t>
      </w:r>
      <w:r w:rsidRPr="00FE4523">
        <w:rPr>
          <w:rFonts w:ascii="Arial" w:hAnsi="Arial" w:cs="Arial"/>
          <w:color w:val="002060"/>
          <w:lang w:val="en-US"/>
        </w:rPr>
        <w:t xml:space="preserve"> и потпиш</w:t>
      </w:r>
      <w:r w:rsidR="00117EC2">
        <w:rPr>
          <w:rFonts w:ascii="Arial" w:hAnsi="Arial" w:cs="Arial"/>
          <w:color w:val="002060"/>
          <w:lang w:val="mk-MK"/>
        </w:rPr>
        <w:t>ува</w:t>
      </w:r>
      <w:r w:rsidRPr="00FE4523">
        <w:rPr>
          <w:rFonts w:ascii="Arial" w:hAnsi="Arial" w:cs="Arial"/>
          <w:color w:val="002060"/>
          <w:lang w:val="en-US"/>
        </w:rPr>
        <w:t xml:space="preserve"> од страна на законските застапници на двете вклучени страни.</w:t>
      </w:r>
    </w:p>
    <w:p w:rsidR="00E042EB" w:rsidRPr="00FE4523" w:rsidRDefault="00E042EB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По развивањето на стандардите на квалификации за основно образование, Бирото за развој на образованието го доставува предлогот за вклучување на стандард</w:t>
      </w:r>
      <w:r w:rsidRPr="00FE4523">
        <w:rPr>
          <w:rFonts w:ascii="Arial" w:hAnsi="Arial" w:cs="Arial"/>
          <w:color w:val="002060"/>
          <w:lang w:val="mk-MK"/>
        </w:rPr>
        <w:t>от</w:t>
      </w:r>
      <w:r w:rsidRPr="00FE4523">
        <w:rPr>
          <w:rFonts w:ascii="Arial" w:hAnsi="Arial" w:cs="Arial"/>
          <w:color w:val="002060"/>
          <w:lang w:val="en-US"/>
        </w:rPr>
        <w:t xml:space="preserve"> на квалификација во Регистарот или електронски, или по пошта до </w:t>
      </w:r>
      <w:r w:rsidRPr="00FE4523">
        <w:rPr>
          <w:rFonts w:ascii="Arial" w:hAnsi="Arial" w:cs="Arial"/>
          <w:color w:val="002060"/>
          <w:lang w:val="mk-MK"/>
        </w:rPr>
        <w:t>Одделението за НРК</w:t>
      </w:r>
      <w:r w:rsidRPr="00FE4523">
        <w:rPr>
          <w:rFonts w:ascii="Arial" w:hAnsi="Arial" w:cs="Arial"/>
          <w:color w:val="002060"/>
          <w:lang w:val="en-US"/>
        </w:rPr>
        <w:t>, заедно со соодветната образовна прог</w:t>
      </w:r>
      <w:r w:rsidR="00117EC2">
        <w:rPr>
          <w:rFonts w:ascii="Arial" w:hAnsi="Arial" w:cs="Arial"/>
          <w:color w:val="002060"/>
          <w:lang w:val="en-US"/>
        </w:rPr>
        <w:t>рама за основно образование, из</w:t>
      </w:r>
      <w:r w:rsidRPr="00FE4523">
        <w:rPr>
          <w:rFonts w:ascii="Arial" w:hAnsi="Arial" w:cs="Arial"/>
          <w:color w:val="002060"/>
          <w:lang w:val="en-US"/>
        </w:rPr>
        <w:t>готвена од Бирото. Предлогот се состои од предложениот стандард</w:t>
      </w:r>
      <w:r w:rsidRPr="00FE4523">
        <w:rPr>
          <w:rFonts w:ascii="Arial" w:hAnsi="Arial" w:cs="Arial"/>
          <w:color w:val="002060"/>
          <w:lang w:val="mk-MK"/>
        </w:rPr>
        <w:t xml:space="preserve"> на квалификации</w:t>
      </w:r>
      <w:r w:rsidRPr="00FE4523">
        <w:rPr>
          <w:rFonts w:ascii="Arial" w:hAnsi="Arial" w:cs="Arial"/>
          <w:color w:val="002060"/>
          <w:lang w:val="en-US"/>
        </w:rPr>
        <w:t xml:space="preserve"> и придружен допис кој содржи објаснување за тоа како е развиен стандардот </w:t>
      </w:r>
      <w:r w:rsidRPr="00FE4523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 xml:space="preserve">а квалификација и како образовната програма е усогласена со стандардот </w:t>
      </w:r>
      <w:r w:rsidRPr="00FE4523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 xml:space="preserve">а квалификација, а особено со </w:t>
      </w:r>
      <w:r w:rsidRPr="00FE4523">
        <w:rPr>
          <w:rFonts w:ascii="Arial" w:hAnsi="Arial" w:cs="Arial"/>
          <w:color w:val="002060"/>
          <w:lang w:val="mk-MK"/>
        </w:rPr>
        <w:t>описите</w:t>
      </w:r>
      <w:r w:rsidRPr="00FE4523">
        <w:rPr>
          <w:rFonts w:ascii="Arial" w:hAnsi="Arial" w:cs="Arial"/>
          <w:color w:val="002060"/>
          <w:lang w:val="en-US"/>
        </w:rPr>
        <w:t xml:space="preserve"> на резултатите од учењето.</w:t>
      </w:r>
    </w:p>
    <w:p w:rsidR="00E042EB" w:rsidRPr="00FE4523" w:rsidRDefault="00E042EB" w:rsidP="002A4542">
      <w:pPr>
        <w:numPr>
          <w:ilvl w:val="0"/>
          <w:numId w:val="10"/>
        </w:numPr>
        <w:spacing w:before="120" w:after="120" w:line="312" w:lineRule="auto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На барање на </w:t>
      </w:r>
      <w:r w:rsidRPr="00FE4523">
        <w:rPr>
          <w:rFonts w:ascii="Arial" w:hAnsi="Arial" w:cs="Arial"/>
          <w:color w:val="002060"/>
          <w:lang w:val="mk-MK"/>
        </w:rPr>
        <w:t xml:space="preserve">Националниот одбор, </w:t>
      </w:r>
      <w:r w:rsidRPr="00FE4523">
        <w:rPr>
          <w:rFonts w:ascii="Arial" w:hAnsi="Arial" w:cs="Arial"/>
          <w:color w:val="002060"/>
          <w:lang w:val="en-US"/>
        </w:rPr>
        <w:t xml:space="preserve">Бирото за развој на образованието организира консултативен состанок со комисијата од став 3 на овој член со цел да се договори конечната верзија на стандардот </w:t>
      </w:r>
      <w:r w:rsidRPr="00FE4523">
        <w:rPr>
          <w:rFonts w:ascii="Arial" w:hAnsi="Arial" w:cs="Arial"/>
          <w:color w:val="002060"/>
          <w:lang w:val="mk-MK"/>
        </w:rPr>
        <w:t>н</w:t>
      </w:r>
      <w:r w:rsidRPr="00FE4523">
        <w:rPr>
          <w:rFonts w:ascii="Arial" w:hAnsi="Arial" w:cs="Arial"/>
          <w:color w:val="002060"/>
          <w:lang w:val="en-US"/>
        </w:rPr>
        <w:t>а квалификација и образовната програма за основно образование.</w:t>
      </w:r>
    </w:p>
    <w:p w:rsidR="00724394" w:rsidRPr="00FE4523" w:rsidRDefault="00724394" w:rsidP="009F0233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5517AB" w:rsidP="009F0233">
      <w:pPr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E73482">
        <w:rPr>
          <w:rFonts w:ascii="Arial" w:hAnsi="Arial" w:cs="Arial"/>
          <w:b/>
          <w:color w:val="002060"/>
          <w:lang w:val="mk-MK"/>
        </w:rPr>
        <w:t>6</w:t>
      </w:r>
    </w:p>
    <w:p w:rsidR="00D33027" w:rsidRPr="00FE4523" w:rsidRDefault="00D33027" w:rsidP="002A4542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709" w:hanging="28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Стандардите за квалификација за средно стручно образование и обука се подготвуваат заеднички од </w:t>
      </w:r>
      <w:r w:rsidRPr="00FE4523">
        <w:rPr>
          <w:rFonts w:ascii="Arial" w:hAnsi="Arial" w:cs="Arial"/>
          <w:color w:val="002060"/>
          <w:lang w:val="mk-MK"/>
        </w:rPr>
        <w:t xml:space="preserve">страна на </w:t>
      </w:r>
      <w:r w:rsidRPr="00FE4523">
        <w:rPr>
          <w:rFonts w:ascii="Arial" w:hAnsi="Arial" w:cs="Arial"/>
          <w:color w:val="002060"/>
          <w:lang w:val="en-US"/>
        </w:rPr>
        <w:t>Бирото за развој на образование и Центарот за стручно образование и обука.</w:t>
      </w:r>
    </w:p>
    <w:p w:rsidR="00D33027" w:rsidRPr="00FE4523" w:rsidRDefault="00E73482" w:rsidP="002A4542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709" w:hanging="28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Разв</w:t>
      </w:r>
      <w:r>
        <w:rPr>
          <w:rFonts w:ascii="Arial" w:hAnsi="Arial" w:cs="Arial"/>
          <w:color w:val="002060"/>
          <w:lang w:val="mk-MK"/>
        </w:rPr>
        <w:t>ивањето</w:t>
      </w:r>
      <w:r w:rsidR="00D33027" w:rsidRPr="00FE4523">
        <w:rPr>
          <w:rFonts w:ascii="Arial" w:hAnsi="Arial" w:cs="Arial"/>
          <w:color w:val="002060"/>
          <w:lang w:val="en-US"/>
        </w:rPr>
        <w:t xml:space="preserve">на </w:t>
      </w:r>
      <w:r w:rsidR="00D33027" w:rsidRPr="00FE4523">
        <w:rPr>
          <w:rFonts w:ascii="Arial" w:hAnsi="Arial" w:cs="Arial"/>
          <w:color w:val="002060"/>
          <w:lang w:val="mk-MK"/>
        </w:rPr>
        <w:t>с</w:t>
      </w:r>
      <w:r w:rsidR="00D33027" w:rsidRPr="00FE4523">
        <w:rPr>
          <w:rFonts w:ascii="Arial" w:hAnsi="Arial" w:cs="Arial"/>
          <w:color w:val="002060"/>
          <w:lang w:val="en-US"/>
        </w:rPr>
        <w:t xml:space="preserve">тандардите </w:t>
      </w:r>
      <w:r w:rsidR="00D33027" w:rsidRPr="00FE4523">
        <w:rPr>
          <w:rFonts w:ascii="Arial" w:hAnsi="Arial" w:cs="Arial"/>
          <w:color w:val="002060"/>
          <w:lang w:val="mk-MK"/>
        </w:rPr>
        <w:t>н</w:t>
      </w:r>
      <w:r w:rsidR="00D33027" w:rsidRPr="00FE4523">
        <w:rPr>
          <w:rFonts w:ascii="Arial" w:hAnsi="Arial" w:cs="Arial"/>
          <w:color w:val="002060"/>
          <w:lang w:val="en-US"/>
        </w:rPr>
        <w:t xml:space="preserve">а квалификација од став 1 </w:t>
      </w:r>
      <w:r w:rsidR="00D33027" w:rsidRPr="00FE4523">
        <w:rPr>
          <w:rFonts w:ascii="Arial" w:hAnsi="Arial" w:cs="Arial"/>
          <w:color w:val="002060"/>
          <w:lang w:val="mk-MK"/>
        </w:rPr>
        <w:t>го</w:t>
      </w:r>
      <w:r w:rsidR="00D33027" w:rsidRPr="00FE4523">
        <w:rPr>
          <w:rFonts w:ascii="Arial" w:hAnsi="Arial" w:cs="Arial"/>
          <w:color w:val="002060"/>
          <w:lang w:val="en-US"/>
        </w:rPr>
        <w:t xml:space="preserve"> координира Центарот за стручно образование и обука.</w:t>
      </w:r>
    </w:p>
    <w:p w:rsidR="00D33027" w:rsidRPr="00FE4523" w:rsidRDefault="00D33027" w:rsidP="002A4542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709" w:hanging="28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Во оправдани случаи Центарот за стручно образование и обука ќе повика претставници </w:t>
      </w:r>
      <w:r w:rsidR="006A7363">
        <w:rPr>
          <w:rFonts w:ascii="Arial" w:hAnsi="Arial" w:cs="Arial"/>
          <w:color w:val="002060"/>
          <w:lang w:val="mk-MK"/>
        </w:rPr>
        <w:t>од</w:t>
      </w:r>
      <w:r w:rsidRPr="00FE4523">
        <w:rPr>
          <w:rFonts w:ascii="Arial" w:hAnsi="Arial" w:cs="Arial"/>
          <w:color w:val="002060"/>
          <w:lang w:val="en-US"/>
        </w:rPr>
        <w:t>Центарот за образование на возрасни да земат учество во развојот на дадениот стандард</w:t>
      </w:r>
      <w:r w:rsidRPr="00FE4523">
        <w:rPr>
          <w:rFonts w:ascii="Arial" w:hAnsi="Arial" w:cs="Arial"/>
          <w:color w:val="002060"/>
          <w:lang w:val="mk-MK"/>
        </w:rPr>
        <w:t xml:space="preserve"> на квалификација</w:t>
      </w:r>
      <w:r w:rsidRPr="00FE4523">
        <w:rPr>
          <w:rFonts w:ascii="Arial" w:hAnsi="Arial" w:cs="Arial"/>
          <w:color w:val="002060"/>
          <w:lang w:val="en-US"/>
        </w:rPr>
        <w:t>.</w:t>
      </w:r>
    </w:p>
    <w:p w:rsidR="006C6788" w:rsidRPr="00FE4523" w:rsidRDefault="006C6788" w:rsidP="007A7349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0"/>
        <w:jc w:val="both"/>
        <w:rPr>
          <w:rFonts w:ascii="Arial" w:hAnsi="Arial" w:cs="Arial"/>
          <w:color w:val="002060"/>
          <w:sz w:val="22"/>
          <w:szCs w:val="22"/>
        </w:rPr>
      </w:pPr>
    </w:p>
    <w:p w:rsidR="006C6788" w:rsidRDefault="006C6788" w:rsidP="002A4542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709" w:hanging="283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По приемот на барањето од </w:t>
      </w:r>
      <w:r w:rsidR="006A7363">
        <w:rPr>
          <w:rFonts w:ascii="Arial" w:hAnsi="Arial" w:cs="Arial"/>
          <w:color w:val="002060"/>
          <w:sz w:val="22"/>
          <w:szCs w:val="22"/>
          <w:lang w:val="mk-MK"/>
        </w:rPr>
        <w:t>М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инистерството за образование и наука, </w:t>
      </w:r>
      <w:r w:rsidR="00CB4CA1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поточно од </w:t>
      </w:r>
      <w:r w:rsidR="006A7363" w:rsidRPr="00FE4523">
        <w:rPr>
          <w:rFonts w:ascii="Arial" w:hAnsi="Arial" w:cs="Arial"/>
          <w:color w:val="002060"/>
          <w:sz w:val="22"/>
          <w:szCs w:val="22"/>
        </w:rPr>
        <w:t>не</w:t>
      </w:r>
      <w:r w:rsidR="006A7363">
        <w:rPr>
          <w:rFonts w:ascii="Arial" w:hAnsi="Arial" w:cs="Arial"/>
          <w:color w:val="002060"/>
          <w:sz w:val="22"/>
          <w:szCs w:val="22"/>
          <w:lang w:val="mk-MK"/>
        </w:rPr>
        <w:t>говото</w:t>
      </w:r>
      <w:r w:rsidR="00CB4CA1" w:rsidRPr="00FE4523">
        <w:rPr>
          <w:rFonts w:ascii="Arial" w:hAnsi="Arial" w:cs="Arial"/>
          <w:color w:val="002060"/>
          <w:sz w:val="22"/>
          <w:szCs w:val="22"/>
        </w:rPr>
        <w:t>одделение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за основно и средно </w:t>
      </w:r>
      <w:r w:rsidRPr="0081361A">
        <w:rPr>
          <w:rFonts w:ascii="Arial" w:hAnsi="Arial" w:cs="Arial"/>
          <w:color w:val="002060"/>
          <w:sz w:val="22"/>
          <w:szCs w:val="22"/>
        </w:rPr>
        <w:t>образование, Центарот за</w:t>
      </w:r>
      <w:r w:rsidR="00CB4CA1" w:rsidRPr="0081361A">
        <w:rPr>
          <w:rFonts w:ascii="Arial" w:hAnsi="Arial" w:cs="Arial"/>
          <w:color w:val="002060"/>
          <w:sz w:val="22"/>
          <w:szCs w:val="22"/>
        </w:rPr>
        <w:t xml:space="preserve"> стручно образование и обука формира </w:t>
      </w:r>
      <w:r w:rsidR="006A7363" w:rsidRPr="0081361A">
        <w:rPr>
          <w:rFonts w:ascii="Arial" w:hAnsi="Arial" w:cs="Arial"/>
          <w:color w:val="002060"/>
          <w:sz w:val="22"/>
          <w:szCs w:val="22"/>
          <w:lang w:val="mk-MK"/>
        </w:rPr>
        <w:t>работна група</w:t>
      </w:r>
      <w:r w:rsidRPr="0081361A">
        <w:rPr>
          <w:rFonts w:ascii="Arial" w:hAnsi="Arial" w:cs="Arial"/>
          <w:color w:val="002060"/>
          <w:sz w:val="22"/>
          <w:szCs w:val="22"/>
        </w:rPr>
        <w:t>за развој на дадениот стандард</w:t>
      </w:r>
      <w:r w:rsidR="00CB4CA1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на квал</w:t>
      </w:r>
      <w:r w:rsidR="00DD01FA" w:rsidRPr="0081361A">
        <w:rPr>
          <w:rFonts w:ascii="Arial" w:hAnsi="Arial" w:cs="Arial"/>
          <w:color w:val="002060"/>
          <w:sz w:val="22"/>
          <w:szCs w:val="22"/>
          <w:lang w:val="mk-MK"/>
        </w:rPr>
        <w:t>ификација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врз основа на усвоени стандарди</w:t>
      </w:r>
      <w:r w:rsidR="00DD01FA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 или</w:t>
      </w:r>
      <w:r w:rsidR="00DD01FA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стандард н</w:t>
      </w:r>
      <w:r w:rsidRPr="00FE4523">
        <w:rPr>
          <w:rFonts w:ascii="Arial" w:hAnsi="Arial" w:cs="Arial"/>
          <w:color w:val="002060"/>
          <w:sz w:val="22"/>
          <w:szCs w:val="22"/>
        </w:rPr>
        <w:t>а занимање</w:t>
      </w:r>
      <w:r w:rsidR="00DD01FA" w:rsidRPr="00FE4523">
        <w:rPr>
          <w:rFonts w:ascii="Arial" w:hAnsi="Arial" w:cs="Arial"/>
          <w:color w:val="002060"/>
          <w:sz w:val="22"/>
          <w:szCs w:val="22"/>
          <w:lang w:val="mk-MK"/>
        </w:rPr>
        <w:t>, која се состои од</w:t>
      </w:r>
      <w:r w:rsidRPr="00FE4523">
        <w:rPr>
          <w:rFonts w:ascii="Arial" w:hAnsi="Arial" w:cs="Arial"/>
          <w:color w:val="002060"/>
          <w:sz w:val="22"/>
          <w:szCs w:val="22"/>
        </w:rPr>
        <w:t>:</w:t>
      </w:r>
    </w:p>
    <w:p w:rsidR="007A7349" w:rsidRPr="00FE4523" w:rsidRDefault="007A7349" w:rsidP="007A7349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0"/>
        <w:jc w:val="both"/>
        <w:rPr>
          <w:rFonts w:ascii="Arial" w:hAnsi="Arial" w:cs="Arial"/>
          <w:color w:val="002060"/>
          <w:sz w:val="22"/>
          <w:szCs w:val="22"/>
        </w:rPr>
      </w:pPr>
    </w:p>
    <w:p w:rsidR="006C6788" w:rsidRPr="00FE4523" w:rsidRDefault="006A7363" w:rsidP="002A454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ретставник</w:t>
      </w:r>
      <w:r>
        <w:rPr>
          <w:rFonts w:ascii="Arial" w:hAnsi="Arial" w:cs="Arial"/>
          <w:color w:val="002060"/>
          <w:sz w:val="22"/>
          <w:szCs w:val="22"/>
          <w:lang w:val="mk-MK"/>
        </w:rPr>
        <w:t>/циод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Центарот за стручно образование и обука (</w:t>
      </w:r>
      <w:r>
        <w:rPr>
          <w:rFonts w:ascii="Arial" w:hAnsi="Arial" w:cs="Arial"/>
          <w:color w:val="002060"/>
          <w:sz w:val="22"/>
          <w:szCs w:val="22"/>
          <w:lang w:val="mk-MK"/>
        </w:rPr>
        <w:t>секторски советници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),</w:t>
      </w:r>
    </w:p>
    <w:p w:rsidR="006C6788" w:rsidRPr="00FE4523" w:rsidRDefault="006A7363" w:rsidP="002A454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lastRenderedPageBreak/>
        <w:t>П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ретставник</w:t>
      </w:r>
      <w:r>
        <w:rPr>
          <w:rFonts w:ascii="Arial" w:hAnsi="Arial" w:cs="Arial"/>
          <w:color w:val="002060"/>
          <w:sz w:val="22"/>
          <w:szCs w:val="22"/>
          <w:lang w:val="mk-MK"/>
        </w:rPr>
        <w:t>/циод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Бирото за развој на образованието (за општо образование),</w:t>
      </w:r>
    </w:p>
    <w:p w:rsidR="006C6788" w:rsidRPr="00FE4523" w:rsidRDefault="006A7363" w:rsidP="002A454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>П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ретставник</w:t>
      </w:r>
      <w:r>
        <w:rPr>
          <w:rFonts w:ascii="Arial" w:hAnsi="Arial" w:cs="Arial"/>
          <w:color w:val="002060"/>
          <w:sz w:val="22"/>
          <w:szCs w:val="22"/>
          <w:lang w:val="mk-MK"/>
        </w:rPr>
        <w:t>/циод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 xml:space="preserve">секторот за </w:t>
      </w:r>
      <w:r>
        <w:rPr>
          <w:rFonts w:ascii="Arial" w:hAnsi="Arial" w:cs="Arial"/>
          <w:color w:val="002060"/>
          <w:sz w:val="22"/>
          <w:szCs w:val="22"/>
          <w:lang w:val="mk-MK"/>
        </w:rPr>
        <w:t>средно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образование од Министерството за образование и наука,</w:t>
      </w:r>
    </w:p>
    <w:p w:rsidR="006C6788" w:rsidRPr="00FE4523" w:rsidRDefault="006A7363" w:rsidP="002A454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>П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ретставник</w:t>
      </w:r>
      <w:r>
        <w:rPr>
          <w:rFonts w:ascii="Arial" w:hAnsi="Arial" w:cs="Arial"/>
          <w:color w:val="002060"/>
          <w:sz w:val="22"/>
          <w:szCs w:val="22"/>
          <w:lang w:val="mk-MK"/>
        </w:rPr>
        <w:t>/циод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Цента</w:t>
      </w:r>
      <w:r w:rsidR="00117EC2">
        <w:rPr>
          <w:rFonts w:ascii="Arial" w:hAnsi="Arial" w:cs="Arial"/>
          <w:color w:val="002060"/>
          <w:sz w:val="22"/>
          <w:szCs w:val="22"/>
        </w:rPr>
        <w:t>рот за образование на возрасни,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 xml:space="preserve"> кога тоа е</w:t>
      </w:r>
      <w:r w:rsidR="00753BC0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соодветно</w:t>
      </w:r>
      <w:r w:rsidR="006C6788" w:rsidRPr="00FE4523">
        <w:rPr>
          <w:rFonts w:ascii="Arial" w:hAnsi="Arial" w:cs="Arial"/>
          <w:color w:val="002060"/>
          <w:sz w:val="22"/>
          <w:szCs w:val="22"/>
        </w:rPr>
        <w:t>;</w:t>
      </w:r>
    </w:p>
    <w:p w:rsidR="00DA03E1" w:rsidRPr="00FE4523" w:rsidRDefault="00DA03E1" w:rsidP="0010086D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D5570F" w:rsidRPr="0081361A" w:rsidRDefault="00D5570F" w:rsidP="002A4542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Центарот за стручно образование и обука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ги </w:t>
      </w:r>
      <w:r w:rsidRPr="00FE4523">
        <w:rPr>
          <w:rFonts w:ascii="Arial" w:hAnsi="Arial" w:cs="Arial"/>
          <w:color w:val="002060"/>
          <w:sz w:val="22"/>
          <w:szCs w:val="22"/>
        </w:rPr>
        <w:t>организира состаноци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на </w:t>
      </w:r>
      <w:r w:rsidR="006A7363" w:rsidRPr="0081361A">
        <w:rPr>
          <w:rFonts w:ascii="Arial" w:hAnsi="Arial" w:cs="Arial"/>
          <w:color w:val="002060"/>
          <w:sz w:val="22"/>
          <w:szCs w:val="22"/>
          <w:lang w:val="mk-MK"/>
        </w:rPr>
        <w:t>работната група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и ја документира 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>нејзината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работа.</w:t>
      </w:r>
    </w:p>
    <w:p w:rsidR="00D5570F" w:rsidRPr="00FE4523" w:rsidRDefault="00D5570F" w:rsidP="002A4542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81361A">
        <w:rPr>
          <w:rFonts w:ascii="Arial" w:hAnsi="Arial" w:cs="Arial"/>
          <w:color w:val="002060"/>
          <w:sz w:val="22"/>
          <w:szCs w:val="22"/>
        </w:rPr>
        <w:t xml:space="preserve">Стандардот за квалификација 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>се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договор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>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и потпиш</w:t>
      </w:r>
      <w:r w:rsidR="00117EC2" w:rsidRPr="0081361A">
        <w:rPr>
          <w:rFonts w:ascii="Arial" w:hAnsi="Arial" w:cs="Arial"/>
          <w:color w:val="002060"/>
          <w:sz w:val="22"/>
          <w:szCs w:val="22"/>
          <w:lang w:val="mk-MK"/>
        </w:rPr>
        <w:t>ува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од законски</w:t>
      </w:r>
      <w:r w:rsidR="006A7363" w:rsidRPr="0081361A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застапници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на сите 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вклучени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страни.</w:t>
      </w:r>
    </w:p>
    <w:p w:rsidR="00D5570F" w:rsidRPr="00336185" w:rsidRDefault="00D5570F" w:rsidP="002A4542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По изготвувањето на стандард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>от на квалифика</w:t>
      </w:r>
      <w:r w:rsidR="00DA03E1" w:rsidRPr="00FE4523">
        <w:rPr>
          <w:rFonts w:ascii="Arial" w:hAnsi="Arial" w:cs="Arial"/>
          <w:color w:val="002060"/>
          <w:sz w:val="22"/>
          <w:szCs w:val="22"/>
          <w:lang w:val="mk-MK"/>
        </w:rPr>
        <w:t>ц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>ии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, Центарот за стручно </w:t>
      </w:r>
      <w:r w:rsidR="0010086D" w:rsidRPr="00FE4523">
        <w:rPr>
          <w:rFonts w:ascii="Arial" w:hAnsi="Arial" w:cs="Arial"/>
          <w:color w:val="002060"/>
          <w:sz w:val="22"/>
          <w:szCs w:val="22"/>
        </w:rPr>
        <w:t>образование и обука доставува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предлог за вклучување на стандард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от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на квалификации </w:t>
      </w:r>
      <w:r w:rsidRPr="00FE4523">
        <w:rPr>
          <w:rFonts w:ascii="Arial" w:hAnsi="Arial" w:cs="Arial"/>
          <w:color w:val="002060"/>
          <w:sz w:val="22"/>
          <w:szCs w:val="22"/>
        </w:rPr>
        <w:t>за стручно образование и обука во Регистарот или електронски, или по пошта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до 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>Одделението за НРК</w:t>
      </w:r>
      <w:r w:rsidRPr="00FE4523">
        <w:rPr>
          <w:rFonts w:ascii="Arial" w:hAnsi="Arial" w:cs="Arial"/>
          <w:color w:val="002060"/>
          <w:sz w:val="22"/>
          <w:szCs w:val="22"/>
        </w:rPr>
        <w:t>. Предлогот се состои од предлогот на стандардот и придруж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ен допис </w:t>
      </w:r>
      <w:r w:rsidRPr="00FE4523">
        <w:rPr>
          <w:rFonts w:ascii="Arial" w:hAnsi="Arial" w:cs="Arial"/>
          <w:color w:val="002060"/>
          <w:sz w:val="22"/>
          <w:szCs w:val="22"/>
        </w:rPr>
        <w:t>со кратки информации за оправданоста за развој на стандардот, користените методи и експерти</w:t>
      </w:r>
      <w:r w:rsidR="0010086D" w:rsidRPr="00FE4523">
        <w:rPr>
          <w:rFonts w:ascii="Arial" w:hAnsi="Arial" w:cs="Arial"/>
          <w:color w:val="002060"/>
          <w:sz w:val="22"/>
          <w:szCs w:val="22"/>
          <w:lang w:val="mk-MK"/>
        </w:rPr>
        <w:t>те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вклучени во развојот на стандардот.</w:t>
      </w:r>
    </w:p>
    <w:p w:rsidR="00D5570F" w:rsidRPr="00FE4523" w:rsidRDefault="00D5570F" w:rsidP="00D5570F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10086D" w:rsidRPr="00FE4523" w:rsidRDefault="0010086D" w:rsidP="002A4542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>Предлогот за вклучување на стандард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отн</w:t>
      </w:r>
      <w:r w:rsidRPr="00FE4523">
        <w:rPr>
          <w:rFonts w:ascii="Arial" w:hAnsi="Arial" w:cs="Arial"/>
          <w:color w:val="002060"/>
          <w:sz w:val="22"/>
          <w:szCs w:val="22"/>
        </w:rPr>
        <w:t>а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квалификација за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стручно образование и обука во Регистарот може да 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се</w:t>
      </w:r>
      <w:r w:rsidR="00A4172F">
        <w:rPr>
          <w:rFonts w:ascii="Arial" w:hAnsi="Arial" w:cs="Arial"/>
          <w:color w:val="002060"/>
          <w:sz w:val="22"/>
          <w:szCs w:val="22"/>
        </w:rPr>
        <w:t xml:space="preserve"> достави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заедно со соодветната образовна програма изработена согласно член 6 од овој 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П</w:t>
      </w:r>
      <w:r w:rsidRPr="00FE4523">
        <w:rPr>
          <w:rFonts w:ascii="Arial" w:hAnsi="Arial" w:cs="Arial"/>
          <w:color w:val="002060"/>
          <w:sz w:val="22"/>
          <w:szCs w:val="22"/>
        </w:rPr>
        <w:t>ротокол.</w:t>
      </w:r>
    </w:p>
    <w:p w:rsidR="00336185" w:rsidRPr="0081361A" w:rsidRDefault="0010086D" w:rsidP="0081361A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Доколку резултатот од евалуацијата на предлогот од страна на </w:t>
      </w:r>
      <w:r w:rsidRPr="0081361A">
        <w:rPr>
          <w:rFonts w:ascii="Arial" w:hAnsi="Arial" w:cs="Arial"/>
          <w:color w:val="002060"/>
          <w:sz w:val="22"/>
          <w:szCs w:val="22"/>
          <w:lang w:val="mk-MK"/>
        </w:rPr>
        <w:t>секторската комисија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за квалификации е негативен</w:t>
      </w:r>
      <w:r w:rsidRPr="0081361A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Центар за стручно образование и обука формира </w:t>
      </w:r>
      <w:r w:rsidR="006A7363" w:rsidRPr="0081361A">
        <w:rPr>
          <w:rFonts w:ascii="Arial" w:hAnsi="Arial" w:cs="Arial"/>
          <w:color w:val="002060"/>
          <w:lang w:val="mk-MK"/>
        </w:rPr>
        <w:t>работна група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за ревизија на предложениот стандард </w:t>
      </w:r>
      <w:r w:rsidR="00A4172F" w:rsidRPr="0081361A">
        <w:rPr>
          <w:rFonts w:ascii="Arial" w:hAnsi="Arial" w:cs="Arial"/>
          <w:color w:val="002060"/>
          <w:sz w:val="22"/>
          <w:szCs w:val="22"/>
          <w:lang w:val="mk-MK"/>
        </w:rPr>
        <w:t xml:space="preserve">на квалификација 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врз основа на препораки и насоки од </w:t>
      </w:r>
      <w:r w:rsidR="006A7363" w:rsidRPr="0081361A">
        <w:rPr>
          <w:rFonts w:ascii="Arial" w:hAnsi="Arial" w:cs="Arial"/>
          <w:color w:val="002060"/>
          <w:sz w:val="22"/>
          <w:szCs w:val="22"/>
          <w:lang w:val="mk-MK"/>
        </w:rPr>
        <w:t>С</w:t>
      </w:r>
      <w:r w:rsidRPr="0081361A">
        <w:rPr>
          <w:rFonts w:ascii="Arial" w:hAnsi="Arial" w:cs="Arial"/>
          <w:color w:val="002060"/>
          <w:sz w:val="22"/>
          <w:szCs w:val="22"/>
          <w:lang w:val="mk-MK"/>
        </w:rPr>
        <w:t>екторската комисија</w:t>
      </w:r>
      <w:r w:rsidRPr="0081361A">
        <w:rPr>
          <w:rFonts w:ascii="Arial" w:hAnsi="Arial" w:cs="Arial"/>
          <w:color w:val="002060"/>
          <w:sz w:val="22"/>
          <w:szCs w:val="22"/>
        </w:rPr>
        <w:t xml:space="preserve"> за квалификации.</w:t>
      </w:r>
      <w:r w:rsidR="00B25EF0" w:rsidRPr="0081361A">
        <w:rPr>
          <w:rFonts w:ascii="Arial" w:hAnsi="Arial" w:cs="Arial"/>
          <w:color w:val="002060"/>
          <w:sz w:val="22"/>
          <w:szCs w:val="22"/>
        </w:rPr>
        <w:tab/>
      </w:r>
    </w:p>
    <w:p w:rsidR="0010086D" w:rsidRPr="00FE4523" w:rsidRDefault="0010086D" w:rsidP="0010086D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724394" w:rsidRPr="00FE4523" w:rsidRDefault="00724394" w:rsidP="00771BB5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ind w:left="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FE4523">
        <w:rPr>
          <w:rFonts w:ascii="Arial" w:hAnsi="Arial" w:cs="Arial"/>
          <w:b/>
          <w:color w:val="002060"/>
          <w:sz w:val="22"/>
          <w:szCs w:val="22"/>
        </w:rPr>
        <w:t xml:space="preserve">IV. </w:t>
      </w:r>
      <w:r w:rsidR="004252D1" w:rsidRPr="00FE4523">
        <w:rPr>
          <w:rFonts w:ascii="Arial" w:hAnsi="Arial" w:cs="Arial"/>
          <w:b/>
          <w:color w:val="002060"/>
          <w:sz w:val="22"/>
          <w:szCs w:val="22"/>
          <w:lang w:val="mk-MK"/>
        </w:rPr>
        <w:t>РАЗВИВАЊЕ НА ОБРАЗОВНИ ПРОГРАМИ</w:t>
      </w:r>
    </w:p>
    <w:p w:rsidR="00724394" w:rsidRPr="00FE4523" w:rsidRDefault="00724394" w:rsidP="00771BB5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4252D1" w:rsidRPr="0081361A" w:rsidRDefault="005517AB" w:rsidP="008203D9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b/>
          <w:color w:val="002060"/>
          <w:sz w:val="22"/>
          <w:szCs w:val="22"/>
          <w:lang w:val="mk-MK"/>
        </w:rPr>
        <w:t>Член</w:t>
      </w:r>
      <w:r w:rsidR="00B25EF0">
        <w:rPr>
          <w:rFonts w:ascii="Arial" w:hAnsi="Arial" w:cs="Arial"/>
          <w:b/>
          <w:color w:val="002060"/>
          <w:sz w:val="22"/>
          <w:szCs w:val="22"/>
          <w:lang w:val="mk-MK"/>
        </w:rPr>
        <w:t>7</w:t>
      </w:r>
    </w:p>
    <w:p w:rsidR="0066174B" w:rsidRPr="0081361A" w:rsidRDefault="0066174B" w:rsidP="002A4542">
      <w:pPr>
        <w:pStyle w:val="ListParagraph"/>
        <w:numPr>
          <w:ilvl w:val="0"/>
          <w:numId w:val="13"/>
        </w:numPr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Центарот за стручно образование и обука и Бирот</w:t>
      </w:r>
      <w:r>
        <w:rPr>
          <w:rFonts w:ascii="Arial" w:hAnsi="Arial" w:cs="Arial"/>
          <w:color w:val="002060"/>
          <w:sz w:val="22"/>
          <w:szCs w:val="22"/>
          <w:lang w:val="en-GB"/>
        </w:rPr>
        <w:t xml:space="preserve">о за развој на образованието 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соработуваат во процесот на развивање</w:t>
      </w:r>
      <w:r>
        <w:rPr>
          <w:rFonts w:ascii="Arial" w:hAnsi="Arial" w:cs="Arial"/>
          <w:color w:val="002060"/>
          <w:sz w:val="22"/>
          <w:szCs w:val="22"/>
          <w:lang w:val="en-GB"/>
        </w:rPr>
        <w:t xml:space="preserve"> на образовната програма 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за задолжително основно образование, која води до достигнување на квалификација на ниво 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I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 од МРК. </w:t>
      </w:r>
    </w:p>
    <w:p w:rsidR="0066174B" w:rsidRDefault="0066174B" w:rsidP="002A4542">
      <w:pPr>
        <w:pStyle w:val="ListParagraph"/>
        <w:numPr>
          <w:ilvl w:val="0"/>
          <w:numId w:val="13"/>
        </w:numPr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Разв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ивањето 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на образовн</w:t>
      </w:r>
      <w:r>
        <w:rPr>
          <w:rFonts w:ascii="Arial" w:hAnsi="Arial" w:cs="Arial"/>
          <w:color w:val="002060"/>
          <w:sz w:val="22"/>
          <w:szCs w:val="22"/>
          <w:lang w:val="mk-MK"/>
        </w:rPr>
        <w:t>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т</w:t>
      </w:r>
      <w:r>
        <w:rPr>
          <w:rFonts w:ascii="Arial" w:hAnsi="Arial" w:cs="Arial"/>
          <w:color w:val="002060"/>
          <w:sz w:val="22"/>
          <w:szCs w:val="22"/>
          <w:lang w:val="mk-MK"/>
        </w:rPr>
        <w:t>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програм</w:t>
      </w:r>
      <w:r>
        <w:rPr>
          <w:rFonts w:ascii="Arial" w:hAnsi="Arial" w:cs="Arial"/>
          <w:color w:val="002060"/>
          <w:sz w:val="22"/>
          <w:szCs w:val="22"/>
          <w:lang w:val="mk-MK"/>
        </w:rPr>
        <w:t>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од став 1 го координира Центарот за стручно образование и обука.</w:t>
      </w:r>
    </w:p>
    <w:p w:rsidR="0066174B" w:rsidRDefault="0066174B" w:rsidP="0066174B">
      <w:pPr>
        <w:pStyle w:val="ListParagraph"/>
        <w:numPr>
          <w:ilvl w:val="0"/>
          <w:numId w:val="13"/>
        </w:numPr>
        <w:spacing w:before="120" w:after="120" w:line="312" w:lineRule="auto"/>
        <w:ind w:left="851" w:hanging="425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>По приемот на барањето од М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инистерство</w:t>
      </w:r>
      <w:r>
        <w:rPr>
          <w:rFonts w:ascii="Arial" w:hAnsi="Arial" w:cs="Arial"/>
          <w:color w:val="002060"/>
          <w:sz w:val="22"/>
          <w:szCs w:val="22"/>
          <w:lang w:val="mk-MK"/>
        </w:rPr>
        <w:t>то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за образование и наука, </w:t>
      </w:r>
      <w:r>
        <w:rPr>
          <w:rFonts w:ascii="Arial" w:hAnsi="Arial" w:cs="Arial"/>
          <w:color w:val="002060"/>
          <w:sz w:val="22"/>
          <w:szCs w:val="22"/>
          <w:lang w:val="mk-MK"/>
        </w:rPr>
        <w:t>поточн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о 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од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одделението 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одговорн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о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за основно и средно образование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, </w:t>
      </w:r>
      <w:r>
        <w:rPr>
          <w:rFonts w:ascii="Arial" w:hAnsi="Arial" w:cs="Arial"/>
          <w:color w:val="002060"/>
          <w:sz w:val="22"/>
          <w:szCs w:val="22"/>
          <w:lang w:val="mk-MK"/>
        </w:rPr>
        <w:t>да развие с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тандард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на квалификаци</w:t>
      </w:r>
      <w:r>
        <w:rPr>
          <w:rFonts w:ascii="Arial" w:hAnsi="Arial" w:cs="Arial"/>
          <w:color w:val="002060"/>
          <w:sz w:val="22"/>
          <w:szCs w:val="22"/>
          <w:lang w:val="mk-MK"/>
        </w:rPr>
        <w:t>ја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и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/или образовн</w:t>
      </w:r>
      <w:r>
        <w:rPr>
          <w:rFonts w:ascii="Arial" w:hAnsi="Arial" w:cs="Arial"/>
          <w:color w:val="002060"/>
          <w:sz w:val="22"/>
          <w:szCs w:val="22"/>
          <w:lang w:val="mk-MK"/>
        </w:rPr>
        <w:t>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програм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а, 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Центарот за стручно образование и обука</w:t>
      </w:r>
      <w:r>
        <w:rPr>
          <w:rFonts w:ascii="Arial" w:hAnsi="Arial" w:cs="Arial"/>
          <w:color w:val="002060"/>
          <w:sz w:val="22"/>
          <w:szCs w:val="22"/>
          <w:lang w:val="en-GB"/>
        </w:rPr>
        <w:t>формира работна група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составена од: </w:t>
      </w:r>
    </w:p>
    <w:p w:rsidR="0066174B" w:rsidRPr="00FE4523" w:rsidRDefault="0066174B" w:rsidP="0066174B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>П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ретставник на Бирото за развој на образованието,</w:t>
      </w:r>
    </w:p>
    <w:p w:rsidR="0066174B" w:rsidRPr="00FE4523" w:rsidRDefault="0066174B" w:rsidP="0066174B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lastRenderedPageBreak/>
        <w:t>П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ретставник на работодавачи,</w:t>
      </w:r>
    </w:p>
    <w:p w:rsidR="0066174B" w:rsidRDefault="0066174B" w:rsidP="0066174B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>П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ретставник на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понудувачите на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образовн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и услуги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и обука.</w:t>
      </w:r>
    </w:p>
    <w:p w:rsidR="0066174B" w:rsidRPr="0081361A" w:rsidRDefault="0066174B" w:rsidP="0066174B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Претставник од педагошката служба на Министерството за образование и обука одговорна за учебници, </w:t>
      </w:r>
    </w:p>
    <w:p w:rsidR="00FF694C" w:rsidRPr="001F0101" w:rsidRDefault="00FF694C" w:rsidP="001F0101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претставник на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понудувачите на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образовн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и услуги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и обука.</w:t>
      </w:r>
    </w:p>
    <w:p w:rsidR="00FF694C" w:rsidRPr="0081361A" w:rsidRDefault="00FF694C" w:rsidP="001F0101">
      <w:pPr>
        <w:pStyle w:val="ListParagraph"/>
        <w:numPr>
          <w:ilvl w:val="0"/>
          <w:numId w:val="13"/>
        </w:numPr>
        <w:spacing w:before="120" w:after="120" w:line="288" w:lineRule="auto"/>
        <w:ind w:left="924" w:hanging="357"/>
        <w:jc w:val="both"/>
        <w:rPr>
          <w:rFonts w:ascii="Arial" w:hAnsi="Arial" w:cs="Arial"/>
          <w:color w:val="002060"/>
          <w:sz w:val="22"/>
          <w:szCs w:val="22"/>
          <w:lang w:val="en-GB" w:eastAsia="hr-HR"/>
        </w:rPr>
      </w:pP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Центарот за стручно образование и обука организира состаноци на работната група и ја документира 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>нејзината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 работа.</w:t>
      </w:r>
    </w:p>
    <w:p w:rsidR="00FF694C" w:rsidRPr="0081361A" w:rsidRDefault="00FF694C" w:rsidP="001F0101">
      <w:pPr>
        <w:pStyle w:val="ListParagraph"/>
        <w:numPr>
          <w:ilvl w:val="0"/>
          <w:numId w:val="13"/>
        </w:numPr>
        <w:spacing w:before="120" w:after="120" w:line="288" w:lineRule="auto"/>
        <w:ind w:left="924" w:hanging="357"/>
        <w:jc w:val="both"/>
        <w:rPr>
          <w:rFonts w:ascii="Arial" w:hAnsi="Arial" w:cs="Arial"/>
          <w:color w:val="002060"/>
          <w:sz w:val="22"/>
          <w:szCs w:val="22"/>
          <w:lang w:val="en-GB" w:eastAsia="hr-HR"/>
        </w:rPr>
      </w:pP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Образовната програма 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 xml:space="preserve">се 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>договара и потпиш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>ува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/потврдува од страна на законските 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>претставници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 на двете 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>вклучени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 xml:space="preserve"> страни</w:t>
      </w:r>
      <w:r w:rsidRPr="00FF694C">
        <w:rPr>
          <w:rFonts w:ascii="Arial" w:hAnsi="Arial" w:cs="Arial"/>
          <w:color w:val="002060"/>
          <w:lang w:val="en-GB" w:eastAsia="hr-HR"/>
        </w:rPr>
        <w:t xml:space="preserve">, 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>заедно со барањето за потврдување на неговата усогласеност со соодветниот стандард</w:t>
      </w:r>
      <w:r w:rsidRPr="0081361A">
        <w:rPr>
          <w:rFonts w:ascii="Arial" w:hAnsi="Arial" w:cs="Arial"/>
          <w:color w:val="002060"/>
          <w:sz w:val="22"/>
          <w:szCs w:val="22"/>
          <w:lang w:val="mk-MK" w:eastAsia="hr-HR"/>
        </w:rPr>
        <w:t xml:space="preserve"> на квалификација</w:t>
      </w:r>
      <w:r w:rsidRPr="0081361A">
        <w:rPr>
          <w:rFonts w:ascii="Arial" w:hAnsi="Arial" w:cs="Arial"/>
          <w:color w:val="002060"/>
          <w:sz w:val="22"/>
          <w:szCs w:val="22"/>
          <w:lang w:val="en-GB" w:eastAsia="hr-HR"/>
        </w:rPr>
        <w:t>.</w:t>
      </w:r>
    </w:p>
    <w:p w:rsidR="00FF694C" w:rsidRDefault="00FF694C" w:rsidP="001F0101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 w:after="120" w:line="312" w:lineRule="auto"/>
        <w:ind w:left="924" w:hanging="357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По изготвувањето на </w:t>
      </w:r>
      <w:r>
        <w:rPr>
          <w:rFonts w:ascii="Arial" w:hAnsi="Arial" w:cs="Arial"/>
          <w:color w:val="002060"/>
          <w:sz w:val="22"/>
          <w:szCs w:val="22"/>
          <w:lang w:val="mk-MK"/>
        </w:rPr>
        <w:t>образовната програма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, Центарот за 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образование на возрасни </w:t>
      </w:r>
      <w:r w:rsidR="001259F8">
        <w:rPr>
          <w:rFonts w:ascii="Arial" w:hAnsi="Arial" w:cs="Arial"/>
          <w:color w:val="002060"/>
          <w:sz w:val="22"/>
          <w:szCs w:val="22"/>
        </w:rPr>
        <w:t>ja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достав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ува</w:t>
      </w:r>
      <w:r w:rsidR="001259F8">
        <w:rPr>
          <w:rFonts w:ascii="Arial" w:hAnsi="Arial" w:cs="Arial"/>
          <w:color w:val="002060"/>
          <w:sz w:val="22"/>
          <w:szCs w:val="22"/>
          <w:lang w:val="mk-MK"/>
        </w:rPr>
        <w:t xml:space="preserve">предложената прогама за евалуација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до Одделението за НРК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или по електронски пат, или по пошта</w:t>
      </w:r>
      <w:r w:rsidR="001259F8">
        <w:rPr>
          <w:rFonts w:ascii="Arial" w:hAnsi="Arial" w:cs="Arial"/>
          <w:color w:val="002060"/>
          <w:sz w:val="22"/>
          <w:szCs w:val="22"/>
          <w:lang w:val="mk-MK"/>
        </w:rPr>
        <w:t xml:space="preserve"> до Одделението за НРК</w:t>
      </w:r>
      <w:r w:rsidRPr="00FE4523">
        <w:rPr>
          <w:rFonts w:ascii="Arial" w:hAnsi="Arial" w:cs="Arial"/>
          <w:color w:val="002060"/>
          <w:sz w:val="22"/>
          <w:szCs w:val="22"/>
        </w:rPr>
        <w:t>. Барањето се состои од предложената програма и пр</w:t>
      </w:r>
      <w:r>
        <w:rPr>
          <w:rFonts w:ascii="Arial" w:hAnsi="Arial" w:cs="Arial"/>
          <w:color w:val="002060"/>
          <w:sz w:val="22"/>
          <w:szCs w:val="22"/>
          <w:lang w:val="mk-MK"/>
        </w:rPr>
        <w:t>идружен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допис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со информации за тоа како е развиена програмата </w:t>
      </w:r>
      <w:r w:rsidR="001259F8">
        <w:rPr>
          <w:rFonts w:ascii="Arial" w:hAnsi="Arial" w:cs="Arial"/>
          <w:color w:val="002060"/>
          <w:sz w:val="22"/>
          <w:szCs w:val="22"/>
          <w:lang w:val="mk-MK"/>
        </w:rPr>
        <w:t>и усогласена со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стандардот на квалификаци</w:t>
      </w:r>
      <w:r w:rsidR="001259F8">
        <w:rPr>
          <w:rFonts w:ascii="Arial" w:hAnsi="Arial" w:cs="Arial"/>
          <w:color w:val="002060"/>
          <w:sz w:val="22"/>
          <w:szCs w:val="22"/>
          <w:lang w:val="mk-MK"/>
        </w:rPr>
        <w:t>ја</w:t>
      </w:r>
      <w:r w:rsidRPr="00FE4523">
        <w:rPr>
          <w:rFonts w:ascii="Arial" w:hAnsi="Arial" w:cs="Arial"/>
          <w:color w:val="002060"/>
          <w:sz w:val="22"/>
          <w:szCs w:val="22"/>
        </w:rPr>
        <w:t>.</w:t>
      </w:r>
    </w:p>
    <w:p w:rsidR="007D2DBA" w:rsidRPr="0081361A" w:rsidRDefault="007D2DBA" w:rsidP="001F0101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 w:after="120" w:line="312" w:lineRule="auto"/>
        <w:ind w:left="924" w:hanging="35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Предложената образовна програма ќе ја евалуира/ вреднува Националниот одбор за квалификации. </w:t>
      </w:r>
    </w:p>
    <w:p w:rsidR="007D2DBA" w:rsidRPr="0081361A" w:rsidRDefault="007D2DBA" w:rsidP="001F0101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 w:after="120" w:line="312" w:lineRule="auto"/>
        <w:ind w:left="924" w:hanging="357"/>
        <w:jc w:val="both"/>
        <w:rPr>
          <w:rFonts w:ascii="Arial" w:hAnsi="Arial" w:cs="Arial"/>
          <w:color w:val="002060"/>
          <w:sz w:val="22"/>
          <w:szCs w:val="22"/>
        </w:rPr>
      </w:pPr>
      <w:r w:rsidRPr="00FE4523">
        <w:rPr>
          <w:rFonts w:ascii="Arial" w:hAnsi="Arial" w:cs="Arial"/>
          <w:color w:val="002060"/>
          <w:sz w:val="22"/>
          <w:szCs w:val="22"/>
        </w:rPr>
        <w:t xml:space="preserve">Доколку резултатот од 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евалуацијата </w:t>
      </w:r>
      <w:r w:rsidRPr="00FE4523">
        <w:rPr>
          <w:rFonts w:ascii="Arial" w:hAnsi="Arial" w:cs="Arial"/>
          <w:color w:val="002060"/>
          <w:sz w:val="22"/>
          <w:szCs w:val="22"/>
        </w:rPr>
        <w:t>на предложената програма е негативен</w:t>
      </w:r>
      <w:r w:rsidRPr="00FE4523">
        <w:rPr>
          <w:rFonts w:ascii="Arial" w:hAnsi="Arial" w:cs="Arial"/>
          <w:color w:val="002060"/>
          <w:sz w:val="22"/>
          <w:szCs w:val="22"/>
          <w:lang w:val="mk-MK"/>
        </w:rPr>
        <w:t>,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Центар за </w:t>
      </w:r>
      <w:r>
        <w:rPr>
          <w:rFonts w:ascii="Arial" w:hAnsi="Arial" w:cs="Arial"/>
          <w:color w:val="002060"/>
          <w:sz w:val="22"/>
          <w:szCs w:val="22"/>
          <w:lang w:val="mk-MK"/>
        </w:rPr>
        <w:t>образование на возрасни</w:t>
      </w:r>
      <w:r w:rsidRPr="00FE4523">
        <w:rPr>
          <w:rFonts w:ascii="Arial" w:hAnsi="Arial" w:cs="Arial"/>
          <w:color w:val="002060"/>
          <w:sz w:val="22"/>
          <w:szCs w:val="22"/>
        </w:rPr>
        <w:t xml:space="preserve"> формира работна група за ревизија на предложената програма врз основа на препораки и насоки од </w:t>
      </w:r>
      <w:r>
        <w:rPr>
          <w:rFonts w:ascii="Arial" w:hAnsi="Arial" w:cs="Arial"/>
          <w:color w:val="002060"/>
          <w:sz w:val="22"/>
          <w:szCs w:val="22"/>
          <w:lang w:val="mk-MK"/>
        </w:rPr>
        <w:t>Националниот одбор за квалификации.</w:t>
      </w:r>
    </w:p>
    <w:p w:rsidR="007D2DBA" w:rsidRPr="00FE4523" w:rsidRDefault="007D2DBA" w:rsidP="007D2DBA">
      <w:pPr>
        <w:pStyle w:val="ListParagraph"/>
        <w:numPr>
          <w:ilvl w:val="0"/>
          <w:numId w:val="13"/>
        </w:numPr>
        <w:spacing w:before="120" w:after="120" w:line="312" w:lineRule="auto"/>
        <w:ind w:left="993" w:hanging="426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Образовната програма развиена според овој член може да се промени се додека промените не се значителни и се задржува усогласеноста со стандардот за квалификација. </w:t>
      </w:r>
      <w:r>
        <w:rPr>
          <w:rFonts w:ascii="Arial" w:hAnsi="Arial" w:cs="Arial"/>
          <w:color w:val="002060"/>
          <w:sz w:val="22"/>
          <w:szCs w:val="22"/>
          <w:lang w:val="mk-MK"/>
        </w:rPr>
        <w:t xml:space="preserve">Во тој случај, Центарот за образование на возрасни го информира Министерството за образование и наука за промените во програмата. </w:t>
      </w:r>
    </w:p>
    <w:p w:rsidR="00FF694C" w:rsidRPr="0081361A" w:rsidRDefault="00FF694C" w:rsidP="0081361A">
      <w:pPr>
        <w:spacing w:before="120" w:after="120" w:line="288" w:lineRule="auto"/>
        <w:jc w:val="both"/>
        <w:rPr>
          <w:rFonts w:ascii="Arial" w:hAnsi="Arial" w:cs="Arial"/>
          <w:color w:val="002060"/>
          <w:lang w:val="en-GB" w:eastAsia="hr-HR"/>
        </w:rPr>
      </w:pPr>
    </w:p>
    <w:p w:rsidR="0066174B" w:rsidRDefault="007D2DBA" w:rsidP="003831E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FE4523">
        <w:rPr>
          <w:rFonts w:ascii="Arial" w:hAnsi="Arial" w:cs="Arial"/>
          <w:b/>
          <w:color w:val="002060"/>
          <w:sz w:val="22"/>
          <w:szCs w:val="22"/>
          <w:lang w:val="mk-MK"/>
        </w:rPr>
        <w:t>Член</w:t>
      </w:r>
      <w:r>
        <w:rPr>
          <w:rFonts w:ascii="Arial" w:hAnsi="Arial" w:cs="Arial"/>
          <w:b/>
          <w:color w:val="002060"/>
          <w:sz w:val="22"/>
          <w:szCs w:val="22"/>
          <w:lang w:val="mk-MK"/>
        </w:rPr>
        <w:t>8</w:t>
      </w:r>
    </w:p>
    <w:p w:rsidR="003831E1" w:rsidRPr="003831E1" w:rsidRDefault="003831E1" w:rsidP="003831E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312" w:lineRule="auto"/>
        <w:contextualSpacing w:val="0"/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8203D9" w:rsidRPr="001F0101" w:rsidRDefault="007D2DBA" w:rsidP="001F0101">
      <w:pPr>
        <w:pStyle w:val="ListParagraph"/>
        <w:spacing w:before="120" w:after="120" w:line="312" w:lineRule="auto"/>
        <w:ind w:left="851"/>
        <w:jc w:val="both"/>
        <w:rPr>
          <w:rFonts w:ascii="Arial" w:hAnsi="Arial" w:cs="Arial"/>
          <w:color w:val="002060"/>
          <w:sz w:val="22"/>
          <w:szCs w:val="22"/>
          <w:lang w:val="mk-MK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(1) 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Центарот за стручно образование и обука и Бирот</w:t>
      </w:r>
      <w:r w:rsidR="00A4172F">
        <w:rPr>
          <w:rFonts w:ascii="Arial" w:hAnsi="Arial" w:cs="Arial"/>
          <w:color w:val="002060"/>
          <w:sz w:val="22"/>
          <w:szCs w:val="22"/>
          <w:lang w:val="en-GB"/>
        </w:rPr>
        <w:t xml:space="preserve">о за развој на образованието 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соработуваат во процесот на развивање</w:t>
      </w:r>
      <w:r w:rsidR="00A4172F">
        <w:rPr>
          <w:rFonts w:ascii="Arial" w:hAnsi="Arial" w:cs="Arial"/>
          <w:color w:val="002060"/>
          <w:sz w:val="22"/>
          <w:szCs w:val="22"/>
          <w:lang w:val="en-GB"/>
        </w:rPr>
        <w:t xml:space="preserve"> на образовната програма која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довед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ува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до </w:t>
      </w:r>
      <w:r w:rsidR="007F6B4B" w:rsidRPr="00FE4523">
        <w:rPr>
          <w:rFonts w:ascii="Arial" w:hAnsi="Arial" w:cs="Arial"/>
          <w:color w:val="002060"/>
          <w:sz w:val="22"/>
          <w:szCs w:val="22"/>
          <w:lang w:val="mk-MK"/>
        </w:rPr>
        <w:t>до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стигнување на квалификации за стручно образование и обука на ниво II, III, IV и VB </w:t>
      </w:r>
      <w:r w:rsidR="007F6B4B" w:rsidRPr="00FE4523">
        <w:rPr>
          <w:rFonts w:ascii="Arial" w:hAnsi="Arial" w:cs="Arial"/>
          <w:color w:val="002060"/>
          <w:sz w:val="22"/>
          <w:szCs w:val="22"/>
          <w:lang w:val="mk-MK"/>
        </w:rPr>
        <w:t>на МРК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како интегрален дел од </w:t>
      </w:r>
      <w:r w:rsidR="007F6B4B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системот за 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средно</w:t>
      </w:r>
      <w:r w:rsidR="008203D9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образование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.</w:t>
      </w:r>
    </w:p>
    <w:p w:rsidR="007F6B4B" w:rsidRPr="001F0101" w:rsidRDefault="007D2DBA" w:rsidP="001F0101">
      <w:pPr>
        <w:pStyle w:val="ListParagraph"/>
        <w:spacing w:before="120" w:after="120" w:line="312" w:lineRule="auto"/>
        <w:ind w:left="851"/>
        <w:jc w:val="both"/>
        <w:rPr>
          <w:rFonts w:ascii="Arial" w:hAnsi="Arial" w:cs="Arial"/>
          <w:color w:val="002060"/>
          <w:sz w:val="22"/>
          <w:szCs w:val="22"/>
          <w:lang w:val="mk-MK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(2) 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Развојот на образовните програми од став 1 го координира Центарот за стручно образование и обука.</w:t>
      </w:r>
    </w:p>
    <w:p w:rsidR="007F6B4B" w:rsidRDefault="007D2DBA" w:rsidP="0081361A">
      <w:pPr>
        <w:pStyle w:val="ListParagraph"/>
        <w:spacing w:before="120" w:after="120" w:line="312" w:lineRule="auto"/>
        <w:ind w:left="851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mk-MK"/>
        </w:rPr>
        <w:t xml:space="preserve">(3) 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По приемот на барањето од </w:t>
      </w:r>
      <w:r>
        <w:rPr>
          <w:rFonts w:ascii="Arial" w:hAnsi="Arial" w:cs="Arial"/>
          <w:color w:val="002060"/>
          <w:sz w:val="22"/>
          <w:szCs w:val="22"/>
          <w:lang w:val="mk-MK"/>
        </w:rPr>
        <w:t>М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инистерство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то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за образование и наука, 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>поточн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о </w:t>
      </w:r>
      <w:r w:rsidR="00A4172F">
        <w:rPr>
          <w:rFonts w:ascii="Arial" w:hAnsi="Arial" w:cs="Arial"/>
          <w:color w:val="002060"/>
          <w:sz w:val="22"/>
          <w:szCs w:val="22"/>
          <w:lang w:val="mk-MK"/>
        </w:rPr>
        <w:t xml:space="preserve">од 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>одделението во состав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одговорн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>о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за основно и средно образование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, </w:t>
      </w:r>
      <w:r w:rsidR="008203D9" w:rsidRPr="00FE4523">
        <w:rPr>
          <w:rFonts w:ascii="Arial" w:hAnsi="Arial" w:cs="Arial"/>
          <w:color w:val="002060"/>
          <w:sz w:val="22"/>
          <w:szCs w:val="22"/>
          <w:lang w:val="en-GB"/>
        </w:rPr>
        <w:t>Центарот за стручно образование и обука</w:t>
      </w:r>
      <w:r w:rsidR="00A4172F">
        <w:rPr>
          <w:rFonts w:ascii="Arial" w:hAnsi="Arial" w:cs="Arial"/>
          <w:color w:val="002060"/>
          <w:sz w:val="22"/>
          <w:szCs w:val="22"/>
          <w:lang w:val="en-GB"/>
        </w:rPr>
        <w:t>формира работна група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за изготвување на </w:t>
      </w:r>
      <w:r w:rsidR="008203D9" w:rsidRPr="00FE4523">
        <w:rPr>
          <w:rFonts w:ascii="Arial" w:hAnsi="Arial" w:cs="Arial"/>
          <w:color w:val="002060"/>
          <w:sz w:val="22"/>
          <w:szCs w:val="22"/>
          <w:lang w:val="en-GB"/>
        </w:rPr>
        <w:t>стандард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>и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 xml:space="preserve"> на квалификациии</w:t>
      </w:r>
      <w:r w:rsidR="008203D9" w:rsidRPr="00FE4523">
        <w:rPr>
          <w:rFonts w:ascii="Arial" w:hAnsi="Arial" w:cs="Arial"/>
          <w:color w:val="002060"/>
          <w:sz w:val="22"/>
          <w:szCs w:val="22"/>
          <w:lang w:val="en-GB"/>
        </w:rPr>
        <w:t>/или образовни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програм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>и</w:t>
      </w:r>
      <w:r w:rsidR="007F6B4B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која се состои од:</w:t>
      </w:r>
    </w:p>
    <w:p w:rsidR="00D06082" w:rsidRPr="00FE4523" w:rsidRDefault="00D06082" w:rsidP="00D06082">
      <w:pPr>
        <w:pStyle w:val="ListParagraph"/>
        <w:spacing w:before="120" w:after="120" w:line="312" w:lineRule="auto"/>
        <w:ind w:left="1440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</w:p>
    <w:p w:rsidR="007F6B4B" w:rsidRPr="00FE4523" w:rsidRDefault="007F6B4B" w:rsidP="002A4542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lastRenderedPageBreak/>
        <w:t>претставник на Центарот за стручно образование и обука,</w:t>
      </w:r>
    </w:p>
    <w:p w:rsidR="007F6B4B" w:rsidRPr="00FE4523" w:rsidRDefault="007F6B4B" w:rsidP="002A4542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претставник на Бирото за развој на образованието,</w:t>
      </w:r>
    </w:p>
    <w:p w:rsidR="007F6B4B" w:rsidRPr="00FE4523" w:rsidRDefault="007F6B4B" w:rsidP="002A4542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претставник на работодавачи,</w:t>
      </w:r>
    </w:p>
    <w:p w:rsidR="004252D1" w:rsidRPr="00FE4523" w:rsidRDefault="007F6B4B" w:rsidP="002A4542">
      <w:pPr>
        <w:pStyle w:val="ListParagraph"/>
        <w:numPr>
          <w:ilvl w:val="0"/>
          <w:numId w:val="14"/>
        </w:numPr>
        <w:spacing w:before="120" w:after="120" w:line="312" w:lineRule="auto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претставник на 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>понудувачите на</w:t>
      </w:r>
      <w:r w:rsidR="008203D9"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образов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>н</w:t>
      </w:r>
      <w:r w:rsidR="008203D9" w:rsidRPr="00FE4523">
        <w:rPr>
          <w:rFonts w:ascii="Arial" w:hAnsi="Arial" w:cs="Arial"/>
          <w:color w:val="002060"/>
          <w:sz w:val="22"/>
          <w:szCs w:val="22"/>
          <w:lang w:val="mk-MK"/>
        </w:rPr>
        <w:t>и услуги</w:t>
      </w:r>
      <w:r w:rsidRPr="00FE4523">
        <w:rPr>
          <w:rFonts w:ascii="Arial" w:hAnsi="Arial" w:cs="Arial"/>
          <w:color w:val="002060"/>
          <w:sz w:val="22"/>
          <w:szCs w:val="22"/>
          <w:lang w:val="en-GB"/>
        </w:rPr>
        <w:t xml:space="preserve"> и обука.</w:t>
      </w:r>
    </w:p>
    <w:p w:rsidR="007D2DBA" w:rsidRDefault="007D2DBA" w:rsidP="001F0101">
      <w:pPr>
        <w:spacing w:before="120" w:after="120" w:line="288" w:lineRule="auto"/>
        <w:ind w:left="567"/>
        <w:jc w:val="both"/>
        <w:rPr>
          <w:rFonts w:ascii="Arial" w:hAnsi="Arial" w:cs="Arial"/>
          <w:color w:val="002060"/>
          <w:lang w:val="mk-MK" w:eastAsia="hr-HR"/>
        </w:rPr>
      </w:pPr>
      <w:r w:rsidRPr="001F0101">
        <w:rPr>
          <w:rFonts w:ascii="Arial" w:hAnsi="Arial" w:cs="Arial"/>
          <w:color w:val="002060"/>
          <w:lang w:val="mk-MK" w:eastAsia="hr-HR"/>
        </w:rPr>
        <w:t xml:space="preserve">(4) </w:t>
      </w:r>
      <w:r w:rsidR="00E173DF" w:rsidRPr="001F0101">
        <w:rPr>
          <w:rFonts w:ascii="Arial" w:hAnsi="Arial" w:cs="Arial"/>
          <w:color w:val="002060"/>
          <w:lang w:val="en-GB" w:eastAsia="hr-HR"/>
        </w:rPr>
        <w:t xml:space="preserve">Центарот за стручно образование и обука организира состаноци на работната група и ја документира </w:t>
      </w:r>
      <w:r w:rsidR="00B472F1" w:rsidRPr="001F0101">
        <w:rPr>
          <w:rFonts w:ascii="Arial" w:hAnsi="Arial" w:cs="Arial"/>
          <w:color w:val="002060"/>
          <w:lang w:val="mk-MK" w:eastAsia="hr-HR"/>
        </w:rPr>
        <w:t>нејзината</w:t>
      </w:r>
      <w:r w:rsidR="00E173DF" w:rsidRPr="001F0101">
        <w:rPr>
          <w:rFonts w:ascii="Arial" w:hAnsi="Arial" w:cs="Arial"/>
          <w:color w:val="002060"/>
          <w:lang w:val="en-GB" w:eastAsia="hr-HR"/>
        </w:rPr>
        <w:t xml:space="preserve"> работа.</w:t>
      </w:r>
    </w:p>
    <w:p w:rsidR="00387A67" w:rsidRPr="0081361A" w:rsidRDefault="007D2DBA" w:rsidP="001F0101">
      <w:pPr>
        <w:spacing w:before="120" w:after="120" w:line="288" w:lineRule="auto"/>
        <w:ind w:left="567"/>
        <w:jc w:val="both"/>
        <w:rPr>
          <w:rFonts w:ascii="Arial" w:hAnsi="Arial" w:cs="Arial"/>
          <w:color w:val="002060"/>
          <w:lang w:val="mk-MK" w:eastAsia="hr-HR"/>
        </w:rPr>
      </w:pPr>
      <w:r>
        <w:rPr>
          <w:rFonts w:ascii="Arial" w:hAnsi="Arial" w:cs="Arial"/>
          <w:color w:val="002060"/>
          <w:lang w:val="mk-MK" w:eastAsia="hr-HR"/>
        </w:rPr>
        <w:t xml:space="preserve">(5) </w:t>
      </w:r>
      <w:r w:rsidR="00E173DF" w:rsidRPr="0081361A">
        <w:rPr>
          <w:rFonts w:ascii="Arial" w:hAnsi="Arial" w:cs="Arial"/>
          <w:color w:val="002060"/>
          <w:lang w:val="en-GB" w:eastAsia="hr-HR"/>
        </w:rPr>
        <w:t xml:space="preserve">Образовната програма </w:t>
      </w:r>
      <w:r w:rsidR="00E173DF" w:rsidRPr="0081361A">
        <w:rPr>
          <w:rFonts w:ascii="Arial" w:hAnsi="Arial" w:cs="Arial"/>
          <w:color w:val="002060"/>
          <w:lang w:val="mk-MK" w:eastAsia="hr-HR"/>
        </w:rPr>
        <w:t xml:space="preserve">се </w:t>
      </w:r>
      <w:r w:rsidR="00E173DF" w:rsidRPr="0081361A">
        <w:rPr>
          <w:rFonts w:ascii="Arial" w:hAnsi="Arial" w:cs="Arial"/>
          <w:color w:val="002060"/>
          <w:lang w:val="en-GB" w:eastAsia="hr-HR"/>
        </w:rPr>
        <w:t>договара и потпиш</w:t>
      </w:r>
      <w:r w:rsidR="00E173DF" w:rsidRPr="0081361A">
        <w:rPr>
          <w:rFonts w:ascii="Arial" w:hAnsi="Arial" w:cs="Arial"/>
          <w:color w:val="002060"/>
          <w:lang w:val="mk-MK" w:eastAsia="hr-HR"/>
        </w:rPr>
        <w:t>ува</w:t>
      </w:r>
      <w:r w:rsidR="00E173DF" w:rsidRPr="0081361A">
        <w:rPr>
          <w:rFonts w:ascii="Arial" w:hAnsi="Arial" w:cs="Arial"/>
          <w:color w:val="002060"/>
          <w:lang w:val="en-GB" w:eastAsia="hr-HR"/>
        </w:rPr>
        <w:t xml:space="preserve">/потврдува од страна на законските </w:t>
      </w:r>
      <w:r w:rsidR="00E173DF" w:rsidRPr="0081361A">
        <w:rPr>
          <w:rFonts w:ascii="Arial" w:hAnsi="Arial" w:cs="Arial"/>
          <w:color w:val="002060"/>
          <w:lang w:val="mk-MK" w:eastAsia="hr-HR"/>
        </w:rPr>
        <w:t>претставници</w:t>
      </w:r>
      <w:r w:rsidR="00E173DF" w:rsidRPr="0081361A">
        <w:rPr>
          <w:rFonts w:ascii="Arial" w:hAnsi="Arial" w:cs="Arial"/>
          <w:color w:val="002060"/>
          <w:lang w:val="en-GB" w:eastAsia="hr-HR"/>
        </w:rPr>
        <w:t xml:space="preserve"> на двете </w:t>
      </w:r>
      <w:r w:rsidR="00B472F1" w:rsidRPr="0081361A">
        <w:rPr>
          <w:rFonts w:ascii="Arial" w:hAnsi="Arial" w:cs="Arial"/>
          <w:color w:val="002060"/>
          <w:lang w:val="mk-MK" w:eastAsia="hr-HR"/>
        </w:rPr>
        <w:t>вклучени</w:t>
      </w:r>
      <w:r w:rsidR="00E173DF" w:rsidRPr="0081361A">
        <w:rPr>
          <w:rFonts w:ascii="Arial" w:hAnsi="Arial" w:cs="Arial"/>
          <w:color w:val="002060"/>
          <w:lang w:val="en-GB" w:eastAsia="hr-HR"/>
        </w:rPr>
        <w:t xml:space="preserve"> страни, заедно со барањето за потврдување на неговата усогласеност со соодветниот квалификациски стандард.</w:t>
      </w:r>
    </w:p>
    <w:p w:rsidR="00387A67" w:rsidRPr="001F0101" w:rsidRDefault="00CD12D3" w:rsidP="001F010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120" w:after="120" w:line="312" w:lineRule="auto"/>
        <w:ind w:left="567"/>
        <w:jc w:val="both"/>
        <w:rPr>
          <w:rFonts w:ascii="Arial" w:hAnsi="Arial" w:cs="Arial"/>
          <w:color w:val="002060"/>
        </w:rPr>
      </w:pPr>
      <w:r w:rsidRPr="001F0101">
        <w:rPr>
          <w:rFonts w:ascii="Arial" w:hAnsi="Arial" w:cs="Arial"/>
          <w:color w:val="002060"/>
          <w:lang w:val="mk-MK"/>
        </w:rPr>
        <w:t xml:space="preserve">(6) </w:t>
      </w:r>
      <w:r w:rsidR="00387A67" w:rsidRPr="001F0101">
        <w:rPr>
          <w:rFonts w:ascii="Arial" w:hAnsi="Arial" w:cs="Arial"/>
          <w:color w:val="002060"/>
        </w:rPr>
        <w:t xml:space="preserve">По изготвувањето на </w:t>
      </w:r>
      <w:r w:rsidR="007D2DBA" w:rsidRPr="001F0101">
        <w:rPr>
          <w:rFonts w:ascii="Arial" w:hAnsi="Arial" w:cs="Arial"/>
          <w:color w:val="002060"/>
          <w:lang w:val="mk-MK"/>
        </w:rPr>
        <w:t>образовната програма</w:t>
      </w:r>
      <w:r w:rsidR="00387A67" w:rsidRPr="001F0101">
        <w:rPr>
          <w:rFonts w:ascii="Arial" w:hAnsi="Arial" w:cs="Arial"/>
          <w:color w:val="002060"/>
        </w:rPr>
        <w:t xml:space="preserve">, Центарот за стручно образование и обука </w:t>
      </w:r>
      <w:r w:rsidRPr="001F0101">
        <w:rPr>
          <w:rFonts w:ascii="Arial" w:hAnsi="Arial" w:cs="Arial"/>
          <w:color w:val="002060"/>
          <w:lang w:val="mk-MK"/>
        </w:rPr>
        <w:t>ја доставува програмата за евалуација до</w:t>
      </w:r>
      <w:r w:rsidR="00387A67" w:rsidRPr="001F0101">
        <w:rPr>
          <w:rFonts w:ascii="Arial" w:hAnsi="Arial" w:cs="Arial"/>
          <w:color w:val="002060"/>
          <w:lang w:val="mk-MK"/>
        </w:rPr>
        <w:t xml:space="preserve"> Одделението за НРК</w:t>
      </w:r>
      <w:r w:rsidR="00387A67" w:rsidRPr="001F0101">
        <w:rPr>
          <w:rFonts w:ascii="Arial" w:hAnsi="Arial" w:cs="Arial"/>
          <w:color w:val="002060"/>
        </w:rPr>
        <w:t xml:space="preserve"> или по електронски пат, или по пошта. Барањето се состои од предложената програма за стручно образование и обука и пр</w:t>
      </w:r>
      <w:r w:rsidR="00B472F1" w:rsidRPr="001F0101">
        <w:rPr>
          <w:rFonts w:ascii="Arial" w:hAnsi="Arial" w:cs="Arial"/>
          <w:color w:val="002060"/>
          <w:lang w:val="mk-MK"/>
        </w:rPr>
        <w:t>идружен</w:t>
      </w:r>
      <w:r w:rsidR="00387A67" w:rsidRPr="001F0101">
        <w:rPr>
          <w:rFonts w:ascii="Arial" w:hAnsi="Arial" w:cs="Arial"/>
          <w:color w:val="002060"/>
          <w:lang w:val="mk-MK"/>
        </w:rPr>
        <w:t xml:space="preserve"> допис</w:t>
      </w:r>
      <w:r w:rsidR="00387A67" w:rsidRPr="001F0101">
        <w:rPr>
          <w:rFonts w:ascii="Arial" w:hAnsi="Arial" w:cs="Arial"/>
          <w:color w:val="002060"/>
        </w:rPr>
        <w:t xml:space="preserve"> со информации за тоа како е развиена и усогласена програмата за стручно образование и обука</w:t>
      </w:r>
      <w:r w:rsidR="00B472F1" w:rsidRPr="001F0101">
        <w:rPr>
          <w:rFonts w:ascii="Arial" w:hAnsi="Arial" w:cs="Arial"/>
          <w:color w:val="002060"/>
          <w:lang w:val="mk-MK"/>
        </w:rPr>
        <w:t xml:space="preserve"> со</w:t>
      </w:r>
      <w:r w:rsidR="00387A67" w:rsidRPr="001F0101">
        <w:rPr>
          <w:rFonts w:ascii="Arial" w:hAnsi="Arial" w:cs="Arial"/>
          <w:color w:val="002060"/>
        </w:rPr>
        <w:t xml:space="preserve"> стандардот на квалификации.</w:t>
      </w:r>
    </w:p>
    <w:p w:rsidR="00724394" w:rsidRPr="001F0101" w:rsidRDefault="00CD12D3" w:rsidP="001F010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120" w:after="120" w:line="312" w:lineRule="auto"/>
        <w:ind w:left="567"/>
        <w:jc w:val="both"/>
        <w:rPr>
          <w:rFonts w:ascii="Arial" w:hAnsi="Arial" w:cs="Arial"/>
          <w:color w:val="002060"/>
          <w:lang w:val="en-GB"/>
        </w:rPr>
      </w:pPr>
      <w:r w:rsidRPr="001F0101">
        <w:rPr>
          <w:rFonts w:ascii="Arial" w:hAnsi="Arial" w:cs="Arial"/>
          <w:color w:val="002060"/>
          <w:lang w:val="mk-MK"/>
        </w:rPr>
        <w:t>(7)</w:t>
      </w:r>
      <w:r w:rsidR="00387A67" w:rsidRPr="001F0101">
        <w:rPr>
          <w:rFonts w:ascii="Arial" w:hAnsi="Arial" w:cs="Arial"/>
          <w:color w:val="002060"/>
        </w:rPr>
        <w:t xml:space="preserve">Доколку резултатот од </w:t>
      </w:r>
      <w:r w:rsidR="00387A67" w:rsidRPr="001F0101">
        <w:rPr>
          <w:rFonts w:ascii="Arial" w:hAnsi="Arial" w:cs="Arial"/>
          <w:color w:val="002060"/>
          <w:lang w:val="mk-MK"/>
        </w:rPr>
        <w:t xml:space="preserve">евалуацијата </w:t>
      </w:r>
      <w:r w:rsidR="00387A67" w:rsidRPr="001F0101">
        <w:rPr>
          <w:rFonts w:ascii="Arial" w:hAnsi="Arial" w:cs="Arial"/>
          <w:color w:val="002060"/>
        </w:rPr>
        <w:t xml:space="preserve">на предложената програма од страна на </w:t>
      </w:r>
      <w:r w:rsidR="00387A67" w:rsidRPr="001F0101">
        <w:rPr>
          <w:rFonts w:ascii="Arial" w:hAnsi="Arial" w:cs="Arial"/>
          <w:color w:val="002060"/>
          <w:lang w:val="mk-MK"/>
        </w:rPr>
        <w:t>с</w:t>
      </w:r>
      <w:r w:rsidR="00387A67" w:rsidRPr="001F0101">
        <w:rPr>
          <w:rFonts w:ascii="Arial" w:hAnsi="Arial" w:cs="Arial"/>
          <w:color w:val="002060"/>
        </w:rPr>
        <w:t>екторск</w:t>
      </w:r>
      <w:r w:rsidR="00387A67" w:rsidRPr="001F0101">
        <w:rPr>
          <w:rFonts w:ascii="Arial" w:hAnsi="Arial" w:cs="Arial"/>
          <w:color w:val="002060"/>
          <w:lang w:val="mk-MK"/>
        </w:rPr>
        <w:t>ата комисија за квалификации</w:t>
      </w:r>
      <w:r w:rsidR="00387A67" w:rsidRPr="001F0101">
        <w:rPr>
          <w:rFonts w:ascii="Arial" w:hAnsi="Arial" w:cs="Arial"/>
          <w:color w:val="002060"/>
        </w:rPr>
        <w:t xml:space="preserve"> за квалификации е негативен</w:t>
      </w:r>
      <w:r w:rsidR="00387A67" w:rsidRPr="001F0101">
        <w:rPr>
          <w:rFonts w:ascii="Arial" w:hAnsi="Arial" w:cs="Arial"/>
          <w:color w:val="002060"/>
          <w:lang w:val="mk-MK"/>
        </w:rPr>
        <w:t>,</w:t>
      </w:r>
      <w:r w:rsidR="00387A67" w:rsidRPr="001F0101">
        <w:rPr>
          <w:rFonts w:ascii="Arial" w:hAnsi="Arial" w:cs="Arial"/>
          <w:color w:val="002060"/>
        </w:rPr>
        <w:t xml:space="preserve"> Центар за стручно образование и обука формира работна група за ревизија на предложената програма врз основа на препораки и насоки од </w:t>
      </w:r>
      <w:r w:rsidR="00387A67" w:rsidRPr="001F0101">
        <w:rPr>
          <w:rFonts w:ascii="Arial" w:hAnsi="Arial" w:cs="Arial"/>
          <w:color w:val="002060"/>
          <w:lang w:val="mk-MK"/>
        </w:rPr>
        <w:t>с</w:t>
      </w:r>
      <w:r w:rsidR="00387A67" w:rsidRPr="001F0101">
        <w:rPr>
          <w:rFonts w:ascii="Arial" w:hAnsi="Arial" w:cs="Arial"/>
          <w:color w:val="002060"/>
        </w:rPr>
        <w:t>екторск</w:t>
      </w:r>
      <w:r w:rsidR="00387A67" w:rsidRPr="001F0101">
        <w:rPr>
          <w:rFonts w:ascii="Arial" w:hAnsi="Arial" w:cs="Arial"/>
          <w:color w:val="002060"/>
          <w:lang w:val="mk-MK"/>
        </w:rPr>
        <w:t>ата комисија за квалификации</w:t>
      </w:r>
      <w:r w:rsidR="00387A67" w:rsidRPr="001F0101">
        <w:rPr>
          <w:rFonts w:ascii="Arial" w:hAnsi="Arial" w:cs="Arial"/>
          <w:color w:val="002060"/>
        </w:rPr>
        <w:t xml:space="preserve">. </w:t>
      </w:r>
    </w:p>
    <w:p w:rsidR="00AA4F81" w:rsidRPr="001F0101" w:rsidRDefault="001F0101" w:rsidP="001F0101">
      <w:pPr>
        <w:spacing w:before="120" w:after="120" w:line="312" w:lineRule="auto"/>
        <w:ind w:left="567"/>
        <w:jc w:val="both"/>
        <w:rPr>
          <w:rFonts w:ascii="Arial" w:hAnsi="Arial" w:cs="Arial"/>
          <w:color w:val="002060"/>
          <w:lang w:val="mk-MK"/>
        </w:rPr>
      </w:pPr>
      <w:r>
        <w:rPr>
          <w:rFonts w:ascii="Arial" w:hAnsi="Arial" w:cs="Arial"/>
          <w:color w:val="002060"/>
          <w:lang w:val="mk-MK"/>
        </w:rPr>
        <w:t xml:space="preserve">(8) </w:t>
      </w:r>
      <w:r w:rsidR="00670762" w:rsidRPr="001F0101">
        <w:rPr>
          <w:rFonts w:ascii="Arial" w:hAnsi="Arial" w:cs="Arial"/>
          <w:color w:val="002060"/>
          <w:lang w:val="en-GB"/>
        </w:rPr>
        <w:t xml:space="preserve">Образовната програма развиена според овој член може да се промени се додека промените не се значителни и се задржува усогласеноста со стандардот за квалификација. </w:t>
      </w:r>
      <w:r w:rsidR="00191EF0" w:rsidRPr="001F0101">
        <w:rPr>
          <w:rFonts w:ascii="Arial" w:hAnsi="Arial" w:cs="Arial"/>
          <w:color w:val="002060"/>
          <w:lang w:val="mk-MK"/>
        </w:rPr>
        <w:t>Во вакви случаи,</w:t>
      </w:r>
      <w:r w:rsidR="00191EF0" w:rsidRPr="001F0101">
        <w:rPr>
          <w:rFonts w:ascii="Arial" w:hAnsi="Arial" w:cs="Arial"/>
          <w:color w:val="002060"/>
          <w:lang w:val="en-GB"/>
        </w:rPr>
        <w:t xml:space="preserve">Центарот за </w:t>
      </w:r>
      <w:r w:rsidR="00191EF0" w:rsidRPr="001F0101">
        <w:rPr>
          <w:rFonts w:ascii="Arial" w:hAnsi="Arial" w:cs="Arial"/>
          <w:color w:val="002060"/>
          <w:lang w:val="mk-MK"/>
        </w:rPr>
        <w:t>СОО</w:t>
      </w:r>
      <w:r w:rsidR="00191EF0" w:rsidRPr="001F0101">
        <w:rPr>
          <w:rFonts w:ascii="Arial" w:hAnsi="Arial" w:cs="Arial"/>
          <w:color w:val="002060"/>
          <w:lang w:val="en-GB"/>
        </w:rPr>
        <w:t xml:space="preserve"> го извест</w:t>
      </w:r>
      <w:r w:rsidR="00191EF0" w:rsidRPr="001F0101">
        <w:rPr>
          <w:rFonts w:ascii="Arial" w:hAnsi="Arial" w:cs="Arial"/>
          <w:color w:val="002060"/>
          <w:lang w:val="mk-MK"/>
        </w:rPr>
        <w:t>ува</w:t>
      </w:r>
      <w:r w:rsidR="00191EF0" w:rsidRPr="001F0101">
        <w:rPr>
          <w:rFonts w:ascii="Arial" w:hAnsi="Arial" w:cs="Arial"/>
          <w:color w:val="002060"/>
          <w:lang w:val="en-GB"/>
        </w:rPr>
        <w:t xml:space="preserve"> Министерството за образование и наука за промените направени во дадената образовна програма</w:t>
      </w:r>
    </w:p>
    <w:p w:rsidR="00AA4F81" w:rsidRPr="00FE4523" w:rsidRDefault="00AA4F81" w:rsidP="00AA4F81">
      <w:pPr>
        <w:pStyle w:val="ListParagraph"/>
        <w:spacing w:before="120" w:after="120" w:line="312" w:lineRule="auto"/>
        <w:ind w:left="993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</w:p>
    <w:p w:rsidR="004252D1" w:rsidRPr="00FE4523" w:rsidRDefault="004252D1" w:rsidP="00670762">
      <w:pPr>
        <w:pStyle w:val="ListParagraph"/>
        <w:spacing w:before="120" w:after="120" w:line="312" w:lineRule="auto"/>
        <w:ind w:left="0"/>
        <w:jc w:val="both"/>
        <w:rPr>
          <w:rFonts w:ascii="Arial" w:hAnsi="Arial" w:cs="Arial"/>
          <w:color w:val="002060"/>
          <w:sz w:val="22"/>
          <w:szCs w:val="22"/>
          <w:lang w:val="en-GB"/>
        </w:rPr>
      </w:pPr>
    </w:p>
    <w:p w:rsidR="00724394" w:rsidRPr="00FE4523" w:rsidRDefault="00724394" w:rsidP="00234DD5">
      <w:pPr>
        <w:jc w:val="center"/>
        <w:rPr>
          <w:rFonts w:ascii="Arial" w:hAnsi="Arial" w:cs="Arial"/>
          <w:b/>
          <w:color w:val="002060"/>
          <w:lang w:val="en-GB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V. </w:t>
      </w:r>
      <w:r w:rsidR="004252D1" w:rsidRPr="00FE4523">
        <w:rPr>
          <w:rFonts w:ascii="Arial" w:hAnsi="Arial" w:cs="Arial"/>
          <w:b/>
          <w:color w:val="002060"/>
          <w:lang w:val="mk-MK"/>
        </w:rPr>
        <w:t>ЗАШТИТА НА ИНФОРМАЦИИ ПОВРЗАНИ СО ПРОТОКОЛОТ</w:t>
      </w:r>
    </w:p>
    <w:p w:rsidR="00724394" w:rsidRPr="00FE4523" w:rsidRDefault="00724394" w:rsidP="00234DD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5517AB" w:rsidP="00234DD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191EF0">
        <w:rPr>
          <w:rFonts w:ascii="Arial" w:hAnsi="Arial" w:cs="Arial"/>
          <w:b/>
          <w:color w:val="002060"/>
          <w:lang w:val="mk-MK"/>
        </w:rPr>
        <w:t>9</w:t>
      </w:r>
    </w:p>
    <w:p w:rsidR="00AA04C4" w:rsidRPr="00FE4523" w:rsidRDefault="00AA04C4" w:rsidP="001F0101">
      <w:pPr>
        <w:ind w:left="567"/>
        <w:jc w:val="both"/>
        <w:rPr>
          <w:rFonts w:ascii="Arial" w:hAnsi="Arial" w:cs="Arial"/>
          <w:color w:val="002060"/>
          <w:lang w:val="en-US"/>
        </w:rPr>
      </w:pPr>
      <w:bookmarkStart w:id="0" w:name="_GoBack"/>
    </w:p>
    <w:p w:rsidR="00AA04C4" w:rsidRPr="00FE4523" w:rsidRDefault="00B472F1" w:rsidP="001F0101">
      <w:pPr>
        <w:numPr>
          <w:ilvl w:val="0"/>
          <w:numId w:val="15"/>
        </w:numPr>
        <w:ind w:left="567"/>
        <w:jc w:val="both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mk-MK"/>
        </w:rPr>
        <w:t xml:space="preserve">Вклучените </w:t>
      </w:r>
      <w:r w:rsidR="00AA04C4" w:rsidRPr="00FE4523">
        <w:rPr>
          <w:rFonts w:ascii="Arial" w:hAnsi="Arial" w:cs="Arial"/>
          <w:color w:val="002060"/>
          <w:lang w:val="en-US"/>
        </w:rPr>
        <w:t xml:space="preserve">страни се согласуваат дека без претходно писмено одобрение од другите страни нема да  откријат доверливи информации директно или индиректно поврзани со интересот на сите институции, освен на лица овластени од </w:t>
      </w:r>
      <w:r w:rsidR="00AA04C4" w:rsidRPr="00FE4523">
        <w:rPr>
          <w:rFonts w:ascii="Arial" w:hAnsi="Arial" w:cs="Arial"/>
          <w:color w:val="002060"/>
          <w:lang w:val="mk-MK"/>
        </w:rPr>
        <w:t xml:space="preserve">страна на </w:t>
      </w:r>
      <w:r w:rsidR="00AA04C4" w:rsidRPr="00FE4523">
        <w:rPr>
          <w:rFonts w:ascii="Arial" w:hAnsi="Arial" w:cs="Arial"/>
          <w:color w:val="002060"/>
          <w:lang w:val="en-US"/>
        </w:rPr>
        <w:t xml:space="preserve">сите </w:t>
      </w:r>
      <w:r>
        <w:rPr>
          <w:rFonts w:ascii="Arial" w:hAnsi="Arial" w:cs="Arial"/>
          <w:color w:val="002060"/>
          <w:lang w:val="mk-MK"/>
        </w:rPr>
        <w:t xml:space="preserve">вклучени </w:t>
      </w:r>
      <w:r w:rsidR="00AA04C4" w:rsidRPr="00FE4523">
        <w:rPr>
          <w:rFonts w:ascii="Arial" w:hAnsi="Arial" w:cs="Arial"/>
          <w:color w:val="002060"/>
          <w:lang w:val="en-US"/>
        </w:rPr>
        <w:t>страни.</w:t>
      </w:r>
    </w:p>
    <w:p w:rsidR="00AA04C4" w:rsidRPr="00FE4523" w:rsidRDefault="00AA04C4" w:rsidP="001F0101">
      <w:pPr>
        <w:numPr>
          <w:ilvl w:val="0"/>
          <w:numId w:val="15"/>
        </w:numPr>
        <w:ind w:left="567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Под доверливи информации се</w:t>
      </w:r>
      <w:r w:rsidR="00C42FDB" w:rsidRPr="00FE4523">
        <w:rPr>
          <w:rFonts w:ascii="Arial" w:hAnsi="Arial" w:cs="Arial"/>
          <w:color w:val="002060"/>
          <w:lang w:val="mk-MK"/>
        </w:rPr>
        <w:t xml:space="preserve"> подразбираат</w:t>
      </w:r>
      <w:r w:rsidRPr="00FE4523">
        <w:rPr>
          <w:rFonts w:ascii="Arial" w:hAnsi="Arial" w:cs="Arial"/>
          <w:color w:val="002060"/>
          <w:lang w:val="en-US"/>
        </w:rPr>
        <w:t>: д</w:t>
      </w:r>
      <w:r w:rsidR="00C42FDB" w:rsidRPr="00FE4523">
        <w:rPr>
          <w:rFonts w:ascii="Arial" w:hAnsi="Arial" w:cs="Arial"/>
          <w:color w:val="002060"/>
          <w:lang w:val="en-US"/>
        </w:rPr>
        <w:t>окументи, заклучоци, извештаи и/</w:t>
      </w:r>
      <w:r w:rsidRPr="00FE4523">
        <w:rPr>
          <w:rFonts w:ascii="Arial" w:hAnsi="Arial" w:cs="Arial"/>
          <w:color w:val="002060"/>
          <w:lang w:val="en-US"/>
        </w:rPr>
        <w:t xml:space="preserve">или други информации означени како </w:t>
      </w:r>
      <w:r w:rsidR="00C42FDB" w:rsidRPr="00FE4523">
        <w:rPr>
          <w:rFonts w:ascii="Arial" w:hAnsi="Arial" w:cs="Arial"/>
          <w:color w:val="002060"/>
          <w:lang w:val="mk-MK"/>
        </w:rPr>
        <w:t>„</w:t>
      </w:r>
      <w:r w:rsidRPr="00FE4523">
        <w:rPr>
          <w:rFonts w:ascii="Arial" w:hAnsi="Arial" w:cs="Arial"/>
          <w:color w:val="002060"/>
          <w:lang w:val="en-US"/>
        </w:rPr>
        <w:t>доверливи", кои страните ги споделуваат едни со други.</w:t>
      </w:r>
    </w:p>
    <w:p w:rsidR="00AA04C4" w:rsidRPr="00FE4523" w:rsidRDefault="00AA04C4" w:rsidP="001F0101">
      <w:pPr>
        <w:numPr>
          <w:ilvl w:val="1"/>
          <w:numId w:val="15"/>
        </w:numPr>
        <w:ind w:left="567" w:hanging="426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lastRenderedPageBreak/>
        <w:t xml:space="preserve">Сите </w:t>
      </w:r>
      <w:r w:rsidR="00B472F1">
        <w:rPr>
          <w:rFonts w:ascii="Arial" w:hAnsi="Arial" w:cs="Arial"/>
          <w:color w:val="002060"/>
          <w:lang w:val="mk-MK"/>
        </w:rPr>
        <w:t xml:space="preserve">вклучени </w:t>
      </w:r>
      <w:r w:rsidRPr="00FE4523">
        <w:rPr>
          <w:rFonts w:ascii="Arial" w:hAnsi="Arial" w:cs="Arial"/>
          <w:color w:val="002060"/>
          <w:lang w:val="en-US"/>
        </w:rPr>
        <w:t>страни се согласуваат дека обврската за доверливост се применува на неограничен временски период</w:t>
      </w:r>
      <w:r w:rsidR="00B472F1">
        <w:rPr>
          <w:rFonts w:ascii="Arial" w:hAnsi="Arial" w:cs="Arial"/>
          <w:color w:val="002060"/>
          <w:lang w:val="mk-MK"/>
        </w:rPr>
        <w:t>,д</w:t>
      </w:r>
      <w:r w:rsidRPr="00FE4523">
        <w:rPr>
          <w:rFonts w:ascii="Arial" w:hAnsi="Arial" w:cs="Arial"/>
          <w:color w:val="002060"/>
          <w:lang w:val="en-US"/>
        </w:rPr>
        <w:t>ури и по евентуалното прекинување на Протоколот.</w:t>
      </w:r>
    </w:p>
    <w:bookmarkEnd w:id="0"/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VI. </w:t>
      </w:r>
      <w:r w:rsidR="00805B61" w:rsidRPr="00FE4523">
        <w:rPr>
          <w:rFonts w:ascii="Arial" w:hAnsi="Arial" w:cs="Arial"/>
          <w:b/>
          <w:color w:val="002060"/>
          <w:lang w:val="mk-MK"/>
        </w:rPr>
        <w:t>ВЛЕГУВАЊЕ ВО СИЛА И ПРЕСТАНОК</w:t>
      </w: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A95D51" w:rsidRPr="0081361A" w:rsidRDefault="005517AB" w:rsidP="00A95D51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191EF0">
        <w:rPr>
          <w:rFonts w:ascii="Arial" w:hAnsi="Arial" w:cs="Arial"/>
          <w:b/>
          <w:color w:val="002060"/>
          <w:lang w:val="mk-MK"/>
        </w:rPr>
        <w:t>10</w:t>
      </w:r>
    </w:p>
    <w:p w:rsidR="00A95D51" w:rsidRPr="00FE4523" w:rsidRDefault="00A95D51" w:rsidP="001F0101">
      <w:pPr>
        <w:tabs>
          <w:tab w:val="left" w:pos="1134"/>
        </w:tabs>
        <w:ind w:left="992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(1) Овој Протокол ќе влезе во сила на денот на неговото потпишување од страна на сите три вклучени страни.</w:t>
      </w:r>
    </w:p>
    <w:p w:rsidR="00A95D51" w:rsidRPr="00FE4523" w:rsidRDefault="00A95D51" w:rsidP="001F0101">
      <w:pPr>
        <w:tabs>
          <w:tab w:val="left" w:pos="1134"/>
        </w:tabs>
        <w:ind w:left="992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(2) </w:t>
      </w:r>
      <w:r w:rsidRPr="00FE4523">
        <w:rPr>
          <w:rFonts w:ascii="Arial" w:hAnsi="Arial" w:cs="Arial"/>
          <w:color w:val="002060"/>
          <w:lang w:val="mk-MK"/>
        </w:rPr>
        <w:t>Протоколот важи</w:t>
      </w:r>
      <w:r w:rsidRPr="00FE4523">
        <w:rPr>
          <w:rFonts w:ascii="Arial" w:hAnsi="Arial" w:cs="Arial"/>
          <w:color w:val="002060"/>
          <w:lang w:val="en-US"/>
        </w:rPr>
        <w:t xml:space="preserve"> најмалку десет (10) години од денот на неговото потпишување од страна на постојните овластени потписници. По овој период може да биде продолжен или обновен и заеднички да се договори.</w:t>
      </w:r>
    </w:p>
    <w:p w:rsidR="00A95D51" w:rsidRPr="00FE4523" w:rsidRDefault="00A95D51" w:rsidP="001F0101">
      <w:pPr>
        <w:tabs>
          <w:tab w:val="left" w:pos="1134"/>
        </w:tabs>
        <w:ind w:left="992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(3) Секоја странка може да го раскине овој Протокол само со претходно писмено известување до другите вклучени страни.</w:t>
      </w:r>
    </w:p>
    <w:p w:rsidR="00A95D51" w:rsidRPr="00FE4523" w:rsidRDefault="00A95D51" w:rsidP="001F0101">
      <w:pPr>
        <w:tabs>
          <w:tab w:val="left" w:pos="1134"/>
        </w:tabs>
        <w:ind w:left="992" w:hanging="425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(4) Протоколот може да се ревидира секоја година само со претходно писмено барање за измени и дополнувања на другите вклучени страни.</w:t>
      </w:r>
    </w:p>
    <w:p w:rsidR="00724394" w:rsidRPr="00FE4523" w:rsidRDefault="00724394" w:rsidP="00771BB5">
      <w:pPr>
        <w:jc w:val="both"/>
        <w:rPr>
          <w:rFonts w:ascii="Arial" w:hAnsi="Arial" w:cs="Arial"/>
          <w:color w:val="002060"/>
          <w:lang w:val="en-US"/>
        </w:rPr>
      </w:pP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VII. </w:t>
      </w:r>
      <w:r w:rsidR="00805B61" w:rsidRPr="00FE4523">
        <w:rPr>
          <w:rFonts w:ascii="Arial" w:hAnsi="Arial" w:cs="Arial"/>
          <w:b/>
          <w:color w:val="002060"/>
          <w:lang w:val="mk-MK"/>
        </w:rPr>
        <w:t>ОВЛАСТЕНИ ПОТПИСНИЦИ И ПРЕТСТАВНИЦИ</w:t>
      </w:r>
    </w:p>
    <w:p w:rsidR="00805B61" w:rsidRPr="00FE4523" w:rsidRDefault="00805B61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805B61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191EF0">
        <w:rPr>
          <w:rFonts w:ascii="Arial" w:hAnsi="Arial" w:cs="Arial"/>
          <w:b/>
          <w:color w:val="002060"/>
          <w:lang w:val="mk-MK"/>
        </w:rPr>
        <w:t>11</w:t>
      </w:r>
    </w:p>
    <w:p w:rsidR="008575AE" w:rsidRPr="00FE4523" w:rsidRDefault="008575AE" w:rsidP="002A4542">
      <w:pPr>
        <w:numPr>
          <w:ilvl w:val="0"/>
          <w:numId w:val="16"/>
        </w:numPr>
        <w:ind w:left="99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 xml:space="preserve">Овластени потписници на овој Протокол се директорите на сите </w:t>
      </w:r>
      <w:r w:rsidR="00200BCB">
        <w:rPr>
          <w:rFonts w:ascii="Arial" w:hAnsi="Arial" w:cs="Arial"/>
          <w:color w:val="002060"/>
          <w:lang w:val="mk-MK"/>
        </w:rPr>
        <w:t xml:space="preserve">вклуечни </w:t>
      </w:r>
      <w:r w:rsidRPr="00FE4523">
        <w:rPr>
          <w:rFonts w:ascii="Arial" w:hAnsi="Arial" w:cs="Arial"/>
          <w:color w:val="002060"/>
          <w:lang w:val="en-US"/>
        </w:rPr>
        <w:t>страни: Бирото за развој на образованието, Центарот за стручно образование и обука и Центарот за образование на возрасни.</w:t>
      </w:r>
    </w:p>
    <w:p w:rsidR="008575AE" w:rsidRPr="00FE4523" w:rsidRDefault="008575AE" w:rsidP="002A4542">
      <w:pPr>
        <w:numPr>
          <w:ilvl w:val="0"/>
          <w:numId w:val="16"/>
        </w:numPr>
        <w:ind w:left="993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Секоја од вклучените страни, со писмено известување до другите, ги именува своите претставници, овластени да ја претставуваат институцијата во извршувањето на обврските</w:t>
      </w:r>
      <w:r w:rsidR="00A95D51" w:rsidRPr="00FE4523">
        <w:rPr>
          <w:rFonts w:ascii="Arial" w:hAnsi="Arial" w:cs="Arial"/>
          <w:color w:val="002060"/>
          <w:lang w:val="mk-MK"/>
        </w:rPr>
        <w:t xml:space="preserve"> кои</w:t>
      </w:r>
      <w:r w:rsidRPr="00FE4523">
        <w:rPr>
          <w:rFonts w:ascii="Arial" w:hAnsi="Arial" w:cs="Arial"/>
          <w:color w:val="002060"/>
          <w:lang w:val="en-US"/>
        </w:rPr>
        <w:t xml:space="preserve"> произлегуваат од овој Протокол.</w:t>
      </w: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VIII. </w:t>
      </w:r>
      <w:r w:rsidR="00805B61" w:rsidRPr="00FE4523">
        <w:rPr>
          <w:rFonts w:ascii="Arial" w:hAnsi="Arial" w:cs="Arial"/>
          <w:b/>
          <w:color w:val="002060"/>
          <w:lang w:val="mk-MK"/>
        </w:rPr>
        <w:t>ЈАЗИК</w:t>
      </w: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805B61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191EF0" w:rsidRPr="00FE4523">
        <w:rPr>
          <w:rFonts w:ascii="Arial" w:hAnsi="Arial" w:cs="Arial"/>
          <w:b/>
          <w:color w:val="002060"/>
          <w:lang w:val="en-US"/>
        </w:rPr>
        <w:t>1</w:t>
      </w:r>
      <w:r w:rsidR="00191EF0">
        <w:rPr>
          <w:rFonts w:ascii="Arial" w:hAnsi="Arial" w:cs="Arial"/>
          <w:b/>
          <w:color w:val="002060"/>
          <w:lang w:val="mk-MK"/>
        </w:rPr>
        <w:t>2</w:t>
      </w:r>
    </w:p>
    <w:p w:rsidR="00724394" w:rsidRPr="00FE4523" w:rsidRDefault="006C5B66" w:rsidP="00C730EB">
      <w:pPr>
        <w:ind w:left="851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 xml:space="preserve">Протоколот се изготвува на македонски јазик во шест (6) идентични копии, по две за </w:t>
      </w:r>
      <w:r w:rsidR="00805B61" w:rsidRPr="00FE4523">
        <w:rPr>
          <w:rFonts w:ascii="Arial" w:hAnsi="Arial" w:cs="Arial"/>
          <w:color w:val="002060"/>
          <w:lang w:val="mk-MK"/>
        </w:rPr>
        <w:t>секоја страна.</w:t>
      </w:r>
    </w:p>
    <w:p w:rsidR="00724394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1F0101" w:rsidRDefault="001F0101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1F0101" w:rsidRDefault="001F0101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1F0101" w:rsidRPr="00FE4523" w:rsidRDefault="001F0101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en-US"/>
        </w:rPr>
        <w:t xml:space="preserve">IX. </w:t>
      </w:r>
      <w:r w:rsidR="00480AB2" w:rsidRPr="00FE4523">
        <w:rPr>
          <w:rFonts w:ascii="Arial" w:hAnsi="Arial" w:cs="Arial"/>
          <w:b/>
          <w:color w:val="002060"/>
          <w:lang w:val="mk-MK"/>
        </w:rPr>
        <w:t>СОГЛАСНОСТ</w:t>
      </w:r>
    </w:p>
    <w:p w:rsidR="00724394" w:rsidRPr="00FE4523" w:rsidRDefault="00724394" w:rsidP="00771BB5">
      <w:pPr>
        <w:jc w:val="center"/>
        <w:rPr>
          <w:rFonts w:ascii="Arial" w:hAnsi="Arial" w:cs="Arial"/>
          <w:b/>
          <w:color w:val="002060"/>
          <w:lang w:val="en-US"/>
        </w:rPr>
      </w:pPr>
    </w:p>
    <w:p w:rsidR="00724394" w:rsidRPr="0081361A" w:rsidRDefault="00480AB2" w:rsidP="00771BB5">
      <w:pPr>
        <w:jc w:val="center"/>
        <w:rPr>
          <w:rFonts w:ascii="Arial" w:hAnsi="Arial" w:cs="Arial"/>
          <w:b/>
          <w:color w:val="002060"/>
          <w:lang w:val="mk-MK"/>
        </w:rPr>
      </w:pPr>
      <w:r w:rsidRPr="00FE4523">
        <w:rPr>
          <w:rFonts w:ascii="Arial" w:hAnsi="Arial" w:cs="Arial"/>
          <w:b/>
          <w:color w:val="002060"/>
          <w:lang w:val="mk-MK"/>
        </w:rPr>
        <w:t>Член</w:t>
      </w:r>
      <w:r w:rsidR="00191EF0" w:rsidRPr="00FE4523">
        <w:rPr>
          <w:rFonts w:ascii="Arial" w:hAnsi="Arial" w:cs="Arial"/>
          <w:b/>
          <w:color w:val="002060"/>
          <w:lang w:val="en-US"/>
        </w:rPr>
        <w:t>1</w:t>
      </w:r>
      <w:r w:rsidR="00191EF0">
        <w:rPr>
          <w:rFonts w:ascii="Arial" w:hAnsi="Arial" w:cs="Arial"/>
          <w:b/>
          <w:color w:val="002060"/>
          <w:lang w:val="mk-MK"/>
        </w:rPr>
        <w:t>3</w:t>
      </w:r>
    </w:p>
    <w:p w:rsidR="00724394" w:rsidRPr="00FE4523" w:rsidRDefault="00480AB2" w:rsidP="00C730EB">
      <w:pPr>
        <w:tabs>
          <w:tab w:val="left" w:pos="851"/>
        </w:tabs>
        <w:ind w:left="851"/>
        <w:jc w:val="both"/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 xml:space="preserve">Долупотпишаните страни се согласуваат со содржините </w:t>
      </w:r>
      <w:r w:rsidR="006C5B66" w:rsidRPr="00FE4523">
        <w:rPr>
          <w:rFonts w:ascii="Arial" w:hAnsi="Arial" w:cs="Arial"/>
          <w:color w:val="002060"/>
          <w:lang w:val="mk-MK"/>
        </w:rPr>
        <w:t>пропишани во</w:t>
      </w:r>
      <w:r w:rsidRPr="00FE4523">
        <w:rPr>
          <w:rFonts w:ascii="Arial" w:hAnsi="Arial" w:cs="Arial"/>
          <w:color w:val="002060"/>
          <w:lang w:val="mk-MK"/>
        </w:rPr>
        <w:t xml:space="preserve"> протоколот </w:t>
      </w:r>
      <w:r w:rsidR="006C5B66" w:rsidRPr="00FE4523">
        <w:rPr>
          <w:rFonts w:ascii="Arial" w:hAnsi="Arial" w:cs="Arial"/>
          <w:color w:val="002060"/>
          <w:lang w:val="mk-MK"/>
        </w:rPr>
        <w:t xml:space="preserve">и се согласни конзистентно да се придржуваат до нив. </w:t>
      </w:r>
    </w:p>
    <w:p w:rsidR="00724394" w:rsidRPr="00FE4523" w:rsidRDefault="00724394" w:rsidP="00771BB5">
      <w:pPr>
        <w:rPr>
          <w:rFonts w:ascii="Arial" w:hAnsi="Arial" w:cs="Arial"/>
          <w:b/>
          <w:color w:val="002060"/>
          <w:lang w:val="en-US"/>
        </w:rPr>
      </w:pPr>
    </w:p>
    <w:p w:rsidR="00C730EB" w:rsidRDefault="00C730EB" w:rsidP="00771BB5">
      <w:pPr>
        <w:rPr>
          <w:rFonts w:ascii="Arial" w:hAnsi="Arial" w:cs="Arial"/>
          <w:b/>
          <w:color w:val="002060"/>
          <w:lang w:val="mk-MK"/>
        </w:rPr>
      </w:pPr>
    </w:p>
    <w:p w:rsidR="00C730EB" w:rsidRDefault="00C730EB" w:rsidP="00771BB5">
      <w:pPr>
        <w:rPr>
          <w:rFonts w:ascii="Arial" w:hAnsi="Arial" w:cs="Arial"/>
          <w:b/>
          <w:color w:val="002060"/>
          <w:lang w:val="mk-MK"/>
        </w:rPr>
      </w:pPr>
    </w:p>
    <w:p w:rsidR="00724394" w:rsidRPr="00FE4523" w:rsidRDefault="00480AB2" w:rsidP="00771BB5">
      <w:pPr>
        <w:rPr>
          <w:rFonts w:ascii="Arial" w:hAnsi="Arial" w:cs="Arial"/>
          <w:b/>
          <w:color w:val="002060"/>
          <w:lang w:val="en-US"/>
        </w:rPr>
      </w:pPr>
      <w:r w:rsidRPr="00FE4523">
        <w:rPr>
          <w:rFonts w:ascii="Arial" w:hAnsi="Arial" w:cs="Arial"/>
          <w:b/>
          <w:color w:val="002060"/>
          <w:lang w:val="mk-MK"/>
        </w:rPr>
        <w:t>ПОТПИСНИЦИ</w:t>
      </w:r>
      <w:r w:rsidR="00724394" w:rsidRPr="00FE4523">
        <w:rPr>
          <w:rFonts w:ascii="Arial" w:hAnsi="Arial" w:cs="Arial"/>
          <w:b/>
          <w:color w:val="002060"/>
          <w:lang w:val="en-US"/>
        </w:rPr>
        <w:t>: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480AB2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>За Бирото за развој на образование</w:t>
      </w:r>
      <w:r w:rsidR="00724394" w:rsidRPr="00FE4523">
        <w:rPr>
          <w:rFonts w:ascii="Arial" w:hAnsi="Arial" w:cs="Arial"/>
          <w:color w:val="002060"/>
          <w:lang w:val="en-US"/>
        </w:rPr>
        <w:t xml:space="preserve">: 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__________________________________________________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480AB2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>За Центарот за стручно образование и обука</w:t>
      </w:r>
      <w:r w:rsidR="00724394" w:rsidRPr="00FE4523">
        <w:rPr>
          <w:rFonts w:ascii="Arial" w:hAnsi="Arial" w:cs="Arial"/>
          <w:color w:val="002060"/>
          <w:lang w:val="en-US"/>
        </w:rPr>
        <w:t xml:space="preserve">: 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__________________________________________________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480AB2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mk-MK"/>
        </w:rPr>
        <w:t>За Центарот за образование на возрасни</w:t>
      </w:r>
      <w:r w:rsidR="00724394" w:rsidRPr="00FE4523">
        <w:rPr>
          <w:rFonts w:ascii="Arial" w:hAnsi="Arial" w:cs="Arial"/>
          <w:color w:val="002060"/>
          <w:lang w:val="en-US"/>
        </w:rPr>
        <w:t>: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  <w:r w:rsidRPr="00FE4523">
        <w:rPr>
          <w:rFonts w:ascii="Arial" w:hAnsi="Arial" w:cs="Arial"/>
          <w:color w:val="002060"/>
          <w:lang w:val="en-US"/>
        </w:rPr>
        <w:t>__________________________________________________</w:t>
      </w:r>
    </w:p>
    <w:p w:rsidR="00724394" w:rsidRPr="00FE4523" w:rsidRDefault="00724394" w:rsidP="00771BB5">
      <w:pPr>
        <w:rPr>
          <w:rFonts w:ascii="Arial" w:hAnsi="Arial" w:cs="Arial"/>
          <w:color w:val="002060"/>
          <w:lang w:val="en-US"/>
        </w:rPr>
      </w:pPr>
    </w:p>
    <w:sectPr w:rsidR="00724394" w:rsidRPr="00FE4523" w:rsidSect="0081361A">
      <w:headerReference w:type="default" r:id="rId8"/>
      <w:footerReference w:type="default" r:id="rId9"/>
      <w:pgSz w:w="11906" w:h="16838"/>
      <w:pgMar w:top="1417" w:right="99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C6" w:rsidRDefault="00404BC6" w:rsidP="00C659BD">
      <w:pPr>
        <w:spacing w:after="0" w:line="240" w:lineRule="auto"/>
      </w:pPr>
      <w:r>
        <w:separator/>
      </w:r>
    </w:p>
  </w:endnote>
  <w:endnote w:type="continuationSeparator" w:id="1">
    <w:p w:rsidR="00404BC6" w:rsidRDefault="00404BC6" w:rsidP="00C6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94" w:rsidRDefault="00F11C7F">
    <w:pPr>
      <w:pStyle w:val="Footer"/>
      <w:jc w:val="center"/>
    </w:pPr>
    <w:r>
      <w:fldChar w:fldCharType="begin"/>
    </w:r>
    <w:r w:rsidR="006F2E5B">
      <w:instrText>PAGE   \* MERGEFORMAT</w:instrText>
    </w:r>
    <w:r>
      <w:fldChar w:fldCharType="separate"/>
    </w:r>
    <w:r w:rsidR="003831E1">
      <w:rPr>
        <w:noProof/>
      </w:rPr>
      <w:t>11</w:t>
    </w:r>
    <w:r>
      <w:rPr>
        <w:noProof/>
      </w:rPr>
      <w:fldChar w:fldCharType="end"/>
    </w:r>
  </w:p>
  <w:p w:rsidR="00724394" w:rsidRDefault="00724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C6" w:rsidRDefault="00404BC6" w:rsidP="00C659BD">
      <w:pPr>
        <w:spacing w:after="0" w:line="240" w:lineRule="auto"/>
      </w:pPr>
      <w:r>
        <w:separator/>
      </w:r>
    </w:p>
  </w:footnote>
  <w:footnote w:type="continuationSeparator" w:id="1">
    <w:p w:rsidR="00404BC6" w:rsidRDefault="00404BC6" w:rsidP="00C6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94" w:rsidRDefault="00E83170" w:rsidP="003A6F79">
    <w:pPr>
      <w:tabs>
        <w:tab w:val="center" w:pos="4680"/>
        <w:tab w:val="right" w:pos="9360"/>
      </w:tabs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>
          <wp:extent cx="1028700" cy="676275"/>
          <wp:effectExtent l="0" t="0" r="0" b="9525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028700" cy="676275"/>
          <wp:effectExtent l="0" t="0" r="0" b="9525"/>
          <wp:docPr id="42" name="Picture 10" descr="Description: polsko z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polsko znam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057275" cy="628650"/>
          <wp:effectExtent l="0" t="0" r="9525" b="0"/>
          <wp:docPr id="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076325" cy="628650"/>
          <wp:effectExtent l="0" t="0" r="9525" b="0"/>
          <wp:docPr id="44" name="Picture 12" descr="Description: 300px-Flag_of_the_United_Kingdom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300px-Flag_of_the_United_Kingdom.sv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962025" cy="590550"/>
          <wp:effectExtent l="0" t="0" r="9525" b="0"/>
          <wp:docPr id="4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394" w:rsidRDefault="007243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F8"/>
    <w:multiLevelType w:val="hybridMultilevel"/>
    <w:tmpl w:val="5DFC0B4E"/>
    <w:lvl w:ilvl="0" w:tplc="983A99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5443"/>
    <w:multiLevelType w:val="hybridMultilevel"/>
    <w:tmpl w:val="D1E86F54"/>
    <w:lvl w:ilvl="0" w:tplc="983A99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0D25"/>
    <w:multiLevelType w:val="hybridMultilevel"/>
    <w:tmpl w:val="597421D2"/>
    <w:lvl w:ilvl="0" w:tplc="6540ABFE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00000E"/>
    <w:multiLevelType w:val="hybridMultilevel"/>
    <w:tmpl w:val="8D16ED68"/>
    <w:lvl w:ilvl="0" w:tplc="983A99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56322"/>
    <w:multiLevelType w:val="hybridMultilevel"/>
    <w:tmpl w:val="F392E39A"/>
    <w:lvl w:ilvl="0" w:tplc="6540AB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6540ABF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66C66"/>
    <w:multiLevelType w:val="hybridMultilevel"/>
    <w:tmpl w:val="92544C8A"/>
    <w:lvl w:ilvl="0" w:tplc="983A99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57410"/>
    <w:multiLevelType w:val="hybridMultilevel"/>
    <w:tmpl w:val="B044D1D8"/>
    <w:lvl w:ilvl="0" w:tplc="6540AB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92583"/>
    <w:multiLevelType w:val="hybridMultilevel"/>
    <w:tmpl w:val="EC76FB1E"/>
    <w:lvl w:ilvl="0" w:tplc="6540ABFE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AF0601AA">
      <w:start w:val="1"/>
      <w:numFmt w:val="decimal"/>
      <w:lvlText w:val="(%2)"/>
      <w:lvlJc w:val="left"/>
      <w:pPr>
        <w:ind w:left="1635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1A0F"/>
    <w:multiLevelType w:val="hybridMultilevel"/>
    <w:tmpl w:val="D592C91E"/>
    <w:lvl w:ilvl="0" w:tplc="6540ABF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540ABFE">
      <w:start w:val="1"/>
      <w:numFmt w:val="decimal"/>
      <w:lvlText w:val="(%2)"/>
      <w:lvlJc w:val="left"/>
      <w:pPr>
        <w:ind w:left="108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906C88"/>
    <w:multiLevelType w:val="hybridMultilevel"/>
    <w:tmpl w:val="0A6402E2"/>
    <w:lvl w:ilvl="0" w:tplc="2E80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9487FF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1513B"/>
    <w:multiLevelType w:val="hybridMultilevel"/>
    <w:tmpl w:val="F440FD58"/>
    <w:lvl w:ilvl="0" w:tplc="983A993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FF068C"/>
    <w:multiLevelType w:val="hybridMultilevel"/>
    <w:tmpl w:val="8DBCFA5C"/>
    <w:lvl w:ilvl="0" w:tplc="983A99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83A993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605FD"/>
    <w:multiLevelType w:val="hybridMultilevel"/>
    <w:tmpl w:val="F1469260"/>
    <w:lvl w:ilvl="0" w:tplc="6540ABFE">
      <w:start w:val="1"/>
      <w:numFmt w:val="decimal"/>
      <w:lvlText w:val="(%1)"/>
      <w:lvlJc w:val="left"/>
      <w:pPr>
        <w:ind w:left="78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>
    <w:nsid w:val="63F274EA"/>
    <w:multiLevelType w:val="hybridMultilevel"/>
    <w:tmpl w:val="2C9252D6"/>
    <w:lvl w:ilvl="0" w:tplc="6540AB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028006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595CBB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049F1"/>
    <w:multiLevelType w:val="hybridMultilevel"/>
    <w:tmpl w:val="E43EA4E6"/>
    <w:lvl w:ilvl="0" w:tplc="983A993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1870FF"/>
    <w:multiLevelType w:val="hybridMultilevel"/>
    <w:tmpl w:val="790427C8"/>
    <w:lvl w:ilvl="0" w:tplc="983A9932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44D6FB8"/>
    <w:multiLevelType w:val="hybridMultilevel"/>
    <w:tmpl w:val="ECB801F6"/>
    <w:lvl w:ilvl="0" w:tplc="6540ABFE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10"/>
  </w:num>
  <w:num w:numId="15">
    <w:abstractNumId w:val="8"/>
  </w:num>
  <w:num w:numId="16">
    <w:abstractNumId w:val="6"/>
  </w:num>
  <w:num w:numId="17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E3D8D"/>
    <w:rsid w:val="000004F0"/>
    <w:rsid w:val="00001FB4"/>
    <w:rsid w:val="00002A44"/>
    <w:rsid w:val="0000730C"/>
    <w:rsid w:val="00010192"/>
    <w:rsid w:val="00010C4F"/>
    <w:rsid w:val="00012FEB"/>
    <w:rsid w:val="00016555"/>
    <w:rsid w:val="00016568"/>
    <w:rsid w:val="00016E5E"/>
    <w:rsid w:val="00017B75"/>
    <w:rsid w:val="000204EE"/>
    <w:rsid w:val="000216D7"/>
    <w:rsid w:val="00024069"/>
    <w:rsid w:val="000242F1"/>
    <w:rsid w:val="000245B8"/>
    <w:rsid w:val="00024AAD"/>
    <w:rsid w:val="00024C27"/>
    <w:rsid w:val="000252F0"/>
    <w:rsid w:val="00025E34"/>
    <w:rsid w:val="00026A8E"/>
    <w:rsid w:val="00026CE5"/>
    <w:rsid w:val="00030387"/>
    <w:rsid w:val="00030AAC"/>
    <w:rsid w:val="000318DE"/>
    <w:rsid w:val="0003200E"/>
    <w:rsid w:val="0003322B"/>
    <w:rsid w:val="00034A31"/>
    <w:rsid w:val="0003592C"/>
    <w:rsid w:val="00036B62"/>
    <w:rsid w:val="0004346D"/>
    <w:rsid w:val="0004383A"/>
    <w:rsid w:val="00044A87"/>
    <w:rsid w:val="00044E9A"/>
    <w:rsid w:val="000456B2"/>
    <w:rsid w:val="00046F39"/>
    <w:rsid w:val="000507BA"/>
    <w:rsid w:val="00050B71"/>
    <w:rsid w:val="0005125E"/>
    <w:rsid w:val="00052581"/>
    <w:rsid w:val="00052627"/>
    <w:rsid w:val="00052948"/>
    <w:rsid w:val="00052CDC"/>
    <w:rsid w:val="00053300"/>
    <w:rsid w:val="00053540"/>
    <w:rsid w:val="00053D60"/>
    <w:rsid w:val="00055194"/>
    <w:rsid w:val="00055A20"/>
    <w:rsid w:val="00057E81"/>
    <w:rsid w:val="00061A32"/>
    <w:rsid w:val="00061B97"/>
    <w:rsid w:val="00061EED"/>
    <w:rsid w:val="0006268D"/>
    <w:rsid w:val="00062B42"/>
    <w:rsid w:val="000646B3"/>
    <w:rsid w:val="000654E1"/>
    <w:rsid w:val="00065FBE"/>
    <w:rsid w:val="00066027"/>
    <w:rsid w:val="000664F2"/>
    <w:rsid w:val="00066EB1"/>
    <w:rsid w:val="0006754B"/>
    <w:rsid w:val="00072EB6"/>
    <w:rsid w:val="00072F95"/>
    <w:rsid w:val="00072FFD"/>
    <w:rsid w:val="000747CF"/>
    <w:rsid w:val="00076C14"/>
    <w:rsid w:val="000777E7"/>
    <w:rsid w:val="0008455E"/>
    <w:rsid w:val="00084A36"/>
    <w:rsid w:val="00086F73"/>
    <w:rsid w:val="000906E8"/>
    <w:rsid w:val="00090F75"/>
    <w:rsid w:val="00092097"/>
    <w:rsid w:val="000934EE"/>
    <w:rsid w:val="000939F8"/>
    <w:rsid w:val="00094315"/>
    <w:rsid w:val="00095075"/>
    <w:rsid w:val="00096DD1"/>
    <w:rsid w:val="000A09BB"/>
    <w:rsid w:val="000A0DB4"/>
    <w:rsid w:val="000A3013"/>
    <w:rsid w:val="000A3CE7"/>
    <w:rsid w:val="000A3F6A"/>
    <w:rsid w:val="000A3FEE"/>
    <w:rsid w:val="000A4431"/>
    <w:rsid w:val="000A5E2C"/>
    <w:rsid w:val="000A6AA1"/>
    <w:rsid w:val="000A6D2C"/>
    <w:rsid w:val="000B20E2"/>
    <w:rsid w:val="000B4483"/>
    <w:rsid w:val="000B6E54"/>
    <w:rsid w:val="000B7960"/>
    <w:rsid w:val="000C06C8"/>
    <w:rsid w:val="000C0958"/>
    <w:rsid w:val="000C13CE"/>
    <w:rsid w:val="000C3634"/>
    <w:rsid w:val="000C4157"/>
    <w:rsid w:val="000C4463"/>
    <w:rsid w:val="000C4497"/>
    <w:rsid w:val="000C5470"/>
    <w:rsid w:val="000C5DD4"/>
    <w:rsid w:val="000C67A1"/>
    <w:rsid w:val="000D01F6"/>
    <w:rsid w:val="000D0688"/>
    <w:rsid w:val="000D1FBD"/>
    <w:rsid w:val="000D2893"/>
    <w:rsid w:val="000D291E"/>
    <w:rsid w:val="000D4F96"/>
    <w:rsid w:val="000D5CC6"/>
    <w:rsid w:val="000D666D"/>
    <w:rsid w:val="000D764E"/>
    <w:rsid w:val="000E250C"/>
    <w:rsid w:val="000E364C"/>
    <w:rsid w:val="000E36D4"/>
    <w:rsid w:val="000E4B52"/>
    <w:rsid w:val="000E550E"/>
    <w:rsid w:val="000E66BC"/>
    <w:rsid w:val="000F07EB"/>
    <w:rsid w:val="000F2404"/>
    <w:rsid w:val="000F2A3B"/>
    <w:rsid w:val="000F67B2"/>
    <w:rsid w:val="000F6C0B"/>
    <w:rsid w:val="000F75C5"/>
    <w:rsid w:val="000F7990"/>
    <w:rsid w:val="000F79CB"/>
    <w:rsid w:val="000F7DEA"/>
    <w:rsid w:val="00100842"/>
    <w:rsid w:val="0010086D"/>
    <w:rsid w:val="00101FA4"/>
    <w:rsid w:val="00102302"/>
    <w:rsid w:val="0010297C"/>
    <w:rsid w:val="0010417D"/>
    <w:rsid w:val="0010698F"/>
    <w:rsid w:val="00107A36"/>
    <w:rsid w:val="00107E76"/>
    <w:rsid w:val="001109B6"/>
    <w:rsid w:val="00110C6F"/>
    <w:rsid w:val="00110C97"/>
    <w:rsid w:val="0011165F"/>
    <w:rsid w:val="00111B86"/>
    <w:rsid w:val="00111D30"/>
    <w:rsid w:val="001121FB"/>
    <w:rsid w:val="0011364F"/>
    <w:rsid w:val="001150A6"/>
    <w:rsid w:val="00115AF2"/>
    <w:rsid w:val="00115F91"/>
    <w:rsid w:val="00116BBD"/>
    <w:rsid w:val="00117E60"/>
    <w:rsid w:val="00117EC2"/>
    <w:rsid w:val="00120C66"/>
    <w:rsid w:val="00121DBE"/>
    <w:rsid w:val="00122BE5"/>
    <w:rsid w:val="00122CDE"/>
    <w:rsid w:val="00124104"/>
    <w:rsid w:val="001259F8"/>
    <w:rsid w:val="00130BE1"/>
    <w:rsid w:val="00130CB5"/>
    <w:rsid w:val="001322FD"/>
    <w:rsid w:val="00132BA6"/>
    <w:rsid w:val="00133B5A"/>
    <w:rsid w:val="00135038"/>
    <w:rsid w:val="00135572"/>
    <w:rsid w:val="001358D1"/>
    <w:rsid w:val="001361C8"/>
    <w:rsid w:val="0013635F"/>
    <w:rsid w:val="00136634"/>
    <w:rsid w:val="00136D79"/>
    <w:rsid w:val="00137ED0"/>
    <w:rsid w:val="0014031A"/>
    <w:rsid w:val="001420C2"/>
    <w:rsid w:val="001421AF"/>
    <w:rsid w:val="0014230B"/>
    <w:rsid w:val="001439E5"/>
    <w:rsid w:val="00145A3E"/>
    <w:rsid w:val="001461F5"/>
    <w:rsid w:val="00146217"/>
    <w:rsid w:val="00147206"/>
    <w:rsid w:val="00147939"/>
    <w:rsid w:val="001500CF"/>
    <w:rsid w:val="00150448"/>
    <w:rsid w:val="00150EA8"/>
    <w:rsid w:val="00151088"/>
    <w:rsid w:val="001530D6"/>
    <w:rsid w:val="00154EDE"/>
    <w:rsid w:val="001562A4"/>
    <w:rsid w:val="001574A4"/>
    <w:rsid w:val="0016042C"/>
    <w:rsid w:val="0016082B"/>
    <w:rsid w:val="00160858"/>
    <w:rsid w:val="00161692"/>
    <w:rsid w:val="00163F8E"/>
    <w:rsid w:val="00164E8D"/>
    <w:rsid w:val="0016532B"/>
    <w:rsid w:val="00165FB2"/>
    <w:rsid w:val="00166F97"/>
    <w:rsid w:val="00166FB8"/>
    <w:rsid w:val="0016795C"/>
    <w:rsid w:val="00170BD4"/>
    <w:rsid w:val="0017291E"/>
    <w:rsid w:val="00172BB1"/>
    <w:rsid w:val="00173A99"/>
    <w:rsid w:val="00174D61"/>
    <w:rsid w:val="00176CAF"/>
    <w:rsid w:val="00180042"/>
    <w:rsid w:val="00180B63"/>
    <w:rsid w:val="00181164"/>
    <w:rsid w:val="001826C0"/>
    <w:rsid w:val="001831B1"/>
    <w:rsid w:val="00183254"/>
    <w:rsid w:val="00183DFF"/>
    <w:rsid w:val="00185E80"/>
    <w:rsid w:val="00185F92"/>
    <w:rsid w:val="001861DB"/>
    <w:rsid w:val="00186D7F"/>
    <w:rsid w:val="00186E1D"/>
    <w:rsid w:val="00186F52"/>
    <w:rsid w:val="001879AF"/>
    <w:rsid w:val="00191D0A"/>
    <w:rsid w:val="00191EF0"/>
    <w:rsid w:val="00192179"/>
    <w:rsid w:val="00193826"/>
    <w:rsid w:val="00195316"/>
    <w:rsid w:val="0019765B"/>
    <w:rsid w:val="001A07DC"/>
    <w:rsid w:val="001A2930"/>
    <w:rsid w:val="001A3C16"/>
    <w:rsid w:val="001A4A1C"/>
    <w:rsid w:val="001A4FD6"/>
    <w:rsid w:val="001A5489"/>
    <w:rsid w:val="001A5748"/>
    <w:rsid w:val="001A5883"/>
    <w:rsid w:val="001A5AD5"/>
    <w:rsid w:val="001A61A2"/>
    <w:rsid w:val="001A7676"/>
    <w:rsid w:val="001B1C78"/>
    <w:rsid w:val="001B2A4F"/>
    <w:rsid w:val="001B398F"/>
    <w:rsid w:val="001B458D"/>
    <w:rsid w:val="001B4910"/>
    <w:rsid w:val="001B4BC4"/>
    <w:rsid w:val="001B6E7C"/>
    <w:rsid w:val="001B74A8"/>
    <w:rsid w:val="001C00EF"/>
    <w:rsid w:val="001C015C"/>
    <w:rsid w:val="001C197C"/>
    <w:rsid w:val="001C19C7"/>
    <w:rsid w:val="001C3E99"/>
    <w:rsid w:val="001C471F"/>
    <w:rsid w:val="001C7FDE"/>
    <w:rsid w:val="001D2BB9"/>
    <w:rsid w:val="001D3883"/>
    <w:rsid w:val="001D397B"/>
    <w:rsid w:val="001D4001"/>
    <w:rsid w:val="001D4129"/>
    <w:rsid w:val="001D76D6"/>
    <w:rsid w:val="001D783B"/>
    <w:rsid w:val="001E153B"/>
    <w:rsid w:val="001E300E"/>
    <w:rsid w:val="001E3257"/>
    <w:rsid w:val="001E4130"/>
    <w:rsid w:val="001E4B4C"/>
    <w:rsid w:val="001E56D9"/>
    <w:rsid w:val="001E62BC"/>
    <w:rsid w:val="001E6FC2"/>
    <w:rsid w:val="001F0101"/>
    <w:rsid w:val="001F0639"/>
    <w:rsid w:val="001F0D3D"/>
    <w:rsid w:val="001F0DD5"/>
    <w:rsid w:val="001F3D89"/>
    <w:rsid w:val="001F439D"/>
    <w:rsid w:val="001F5EFC"/>
    <w:rsid w:val="001F6FDB"/>
    <w:rsid w:val="00200154"/>
    <w:rsid w:val="00200BCB"/>
    <w:rsid w:val="00201F31"/>
    <w:rsid w:val="00201F4F"/>
    <w:rsid w:val="00202B3C"/>
    <w:rsid w:val="00204288"/>
    <w:rsid w:val="00204310"/>
    <w:rsid w:val="00205E59"/>
    <w:rsid w:val="002063C3"/>
    <w:rsid w:val="00206512"/>
    <w:rsid w:val="00206CE6"/>
    <w:rsid w:val="00206DD9"/>
    <w:rsid w:val="002102A8"/>
    <w:rsid w:val="00211FDD"/>
    <w:rsid w:val="00212CC1"/>
    <w:rsid w:val="0021522E"/>
    <w:rsid w:val="00215D1C"/>
    <w:rsid w:val="00215DDA"/>
    <w:rsid w:val="002163AE"/>
    <w:rsid w:val="002167A2"/>
    <w:rsid w:val="002211D0"/>
    <w:rsid w:val="002224B0"/>
    <w:rsid w:val="00223617"/>
    <w:rsid w:val="00223B8E"/>
    <w:rsid w:val="00223CAB"/>
    <w:rsid w:val="00223FDD"/>
    <w:rsid w:val="00225F19"/>
    <w:rsid w:val="0023005E"/>
    <w:rsid w:val="00230119"/>
    <w:rsid w:val="002302CA"/>
    <w:rsid w:val="002308C2"/>
    <w:rsid w:val="0023096F"/>
    <w:rsid w:val="00232468"/>
    <w:rsid w:val="00233640"/>
    <w:rsid w:val="002336C3"/>
    <w:rsid w:val="00234DD5"/>
    <w:rsid w:val="00234E23"/>
    <w:rsid w:val="00235506"/>
    <w:rsid w:val="00237670"/>
    <w:rsid w:val="002376BB"/>
    <w:rsid w:val="002405E8"/>
    <w:rsid w:val="00240F1F"/>
    <w:rsid w:val="00241065"/>
    <w:rsid w:val="00241C56"/>
    <w:rsid w:val="00242769"/>
    <w:rsid w:val="00244432"/>
    <w:rsid w:val="0024539C"/>
    <w:rsid w:val="00245E65"/>
    <w:rsid w:val="002472E1"/>
    <w:rsid w:val="0025004E"/>
    <w:rsid w:val="002500DF"/>
    <w:rsid w:val="002504F2"/>
    <w:rsid w:val="00251CCB"/>
    <w:rsid w:val="00252222"/>
    <w:rsid w:val="002526AD"/>
    <w:rsid w:val="00253227"/>
    <w:rsid w:val="0025345B"/>
    <w:rsid w:val="0025493E"/>
    <w:rsid w:val="002556C0"/>
    <w:rsid w:val="00262F05"/>
    <w:rsid w:val="00263CEB"/>
    <w:rsid w:val="0026484A"/>
    <w:rsid w:val="0026556A"/>
    <w:rsid w:val="0026570B"/>
    <w:rsid w:val="002676BD"/>
    <w:rsid w:val="00272A45"/>
    <w:rsid w:val="00274FF2"/>
    <w:rsid w:val="002753FC"/>
    <w:rsid w:val="002757C4"/>
    <w:rsid w:val="002761FD"/>
    <w:rsid w:val="0027757B"/>
    <w:rsid w:val="00280C04"/>
    <w:rsid w:val="00281ECB"/>
    <w:rsid w:val="00283095"/>
    <w:rsid w:val="00283E1F"/>
    <w:rsid w:val="00284B72"/>
    <w:rsid w:val="00285B29"/>
    <w:rsid w:val="002864E3"/>
    <w:rsid w:val="00286A54"/>
    <w:rsid w:val="00287A89"/>
    <w:rsid w:val="00290D8A"/>
    <w:rsid w:val="00291DDD"/>
    <w:rsid w:val="002921F6"/>
    <w:rsid w:val="002924C1"/>
    <w:rsid w:val="00292954"/>
    <w:rsid w:val="0029318F"/>
    <w:rsid w:val="00293A08"/>
    <w:rsid w:val="00293EE9"/>
    <w:rsid w:val="00294322"/>
    <w:rsid w:val="002954B5"/>
    <w:rsid w:val="00296812"/>
    <w:rsid w:val="00296B4A"/>
    <w:rsid w:val="0029759D"/>
    <w:rsid w:val="00297DDB"/>
    <w:rsid w:val="002A22CF"/>
    <w:rsid w:val="002A25ED"/>
    <w:rsid w:val="002A2797"/>
    <w:rsid w:val="002A37A3"/>
    <w:rsid w:val="002A4542"/>
    <w:rsid w:val="002A4AF9"/>
    <w:rsid w:val="002A5717"/>
    <w:rsid w:val="002A60A2"/>
    <w:rsid w:val="002A60D1"/>
    <w:rsid w:val="002A7172"/>
    <w:rsid w:val="002A7323"/>
    <w:rsid w:val="002B0F57"/>
    <w:rsid w:val="002B2049"/>
    <w:rsid w:val="002B21E8"/>
    <w:rsid w:val="002B5B82"/>
    <w:rsid w:val="002B5CCC"/>
    <w:rsid w:val="002B6A2E"/>
    <w:rsid w:val="002B71B3"/>
    <w:rsid w:val="002B73A3"/>
    <w:rsid w:val="002B776B"/>
    <w:rsid w:val="002C0C57"/>
    <w:rsid w:val="002C0D32"/>
    <w:rsid w:val="002C10CE"/>
    <w:rsid w:val="002C207B"/>
    <w:rsid w:val="002C2874"/>
    <w:rsid w:val="002C308F"/>
    <w:rsid w:val="002C3108"/>
    <w:rsid w:val="002C3B79"/>
    <w:rsid w:val="002C486A"/>
    <w:rsid w:val="002C5107"/>
    <w:rsid w:val="002C5A33"/>
    <w:rsid w:val="002C63A3"/>
    <w:rsid w:val="002C6D39"/>
    <w:rsid w:val="002C7853"/>
    <w:rsid w:val="002D0204"/>
    <w:rsid w:val="002D0A10"/>
    <w:rsid w:val="002D1506"/>
    <w:rsid w:val="002D298E"/>
    <w:rsid w:val="002D34F4"/>
    <w:rsid w:val="002D3D22"/>
    <w:rsid w:val="002D4E4B"/>
    <w:rsid w:val="002D6237"/>
    <w:rsid w:val="002D745F"/>
    <w:rsid w:val="002E114D"/>
    <w:rsid w:val="002E2E13"/>
    <w:rsid w:val="002E3163"/>
    <w:rsid w:val="002E37D9"/>
    <w:rsid w:val="002E4431"/>
    <w:rsid w:val="002E6515"/>
    <w:rsid w:val="002E666D"/>
    <w:rsid w:val="002E729D"/>
    <w:rsid w:val="002E7846"/>
    <w:rsid w:val="002F09AD"/>
    <w:rsid w:val="002F0A12"/>
    <w:rsid w:val="002F1491"/>
    <w:rsid w:val="002F15E5"/>
    <w:rsid w:val="002F1973"/>
    <w:rsid w:val="002F22B4"/>
    <w:rsid w:val="002F37B5"/>
    <w:rsid w:val="002F3D12"/>
    <w:rsid w:val="002F3D45"/>
    <w:rsid w:val="002F40E3"/>
    <w:rsid w:val="002F5986"/>
    <w:rsid w:val="002F6A3E"/>
    <w:rsid w:val="00300394"/>
    <w:rsid w:val="00300CF9"/>
    <w:rsid w:val="003011EA"/>
    <w:rsid w:val="003021B2"/>
    <w:rsid w:val="0030292D"/>
    <w:rsid w:val="00302C34"/>
    <w:rsid w:val="00302D8F"/>
    <w:rsid w:val="00302E14"/>
    <w:rsid w:val="00304034"/>
    <w:rsid w:val="00304448"/>
    <w:rsid w:val="00304885"/>
    <w:rsid w:val="00305B45"/>
    <w:rsid w:val="00306088"/>
    <w:rsid w:val="00306889"/>
    <w:rsid w:val="00306A21"/>
    <w:rsid w:val="003110DC"/>
    <w:rsid w:val="00313168"/>
    <w:rsid w:val="00315381"/>
    <w:rsid w:val="003158B8"/>
    <w:rsid w:val="00316393"/>
    <w:rsid w:val="00316D31"/>
    <w:rsid w:val="003215A6"/>
    <w:rsid w:val="003240C4"/>
    <w:rsid w:val="0032450F"/>
    <w:rsid w:val="00324FEC"/>
    <w:rsid w:val="0032563B"/>
    <w:rsid w:val="00327953"/>
    <w:rsid w:val="00330246"/>
    <w:rsid w:val="00330B90"/>
    <w:rsid w:val="003313B3"/>
    <w:rsid w:val="00332471"/>
    <w:rsid w:val="003326FB"/>
    <w:rsid w:val="00332BC2"/>
    <w:rsid w:val="0033494C"/>
    <w:rsid w:val="00335003"/>
    <w:rsid w:val="00336185"/>
    <w:rsid w:val="00337A12"/>
    <w:rsid w:val="00337A5E"/>
    <w:rsid w:val="00340046"/>
    <w:rsid w:val="003402D7"/>
    <w:rsid w:val="00342C2B"/>
    <w:rsid w:val="00342DA8"/>
    <w:rsid w:val="00342E34"/>
    <w:rsid w:val="003435EF"/>
    <w:rsid w:val="00343A6D"/>
    <w:rsid w:val="00343FA6"/>
    <w:rsid w:val="00344374"/>
    <w:rsid w:val="0034520A"/>
    <w:rsid w:val="003456E6"/>
    <w:rsid w:val="00345F4D"/>
    <w:rsid w:val="00345F7B"/>
    <w:rsid w:val="003476AB"/>
    <w:rsid w:val="00350A54"/>
    <w:rsid w:val="00350AA0"/>
    <w:rsid w:val="00352CA4"/>
    <w:rsid w:val="00353DC4"/>
    <w:rsid w:val="003561DA"/>
    <w:rsid w:val="003562A8"/>
    <w:rsid w:val="00357AFF"/>
    <w:rsid w:val="00357E75"/>
    <w:rsid w:val="003602F5"/>
    <w:rsid w:val="003612F2"/>
    <w:rsid w:val="00363170"/>
    <w:rsid w:val="00363631"/>
    <w:rsid w:val="00364891"/>
    <w:rsid w:val="003652C2"/>
    <w:rsid w:val="003655CE"/>
    <w:rsid w:val="00370E43"/>
    <w:rsid w:val="00372152"/>
    <w:rsid w:val="00372581"/>
    <w:rsid w:val="00375C21"/>
    <w:rsid w:val="0037766F"/>
    <w:rsid w:val="00380D00"/>
    <w:rsid w:val="00380E47"/>
    <w:rsid w:val="003818E1"/>
    <w:rsid w:val="003831E1"/>
    <w:rsid w:val="003841DC"/>
    <w:rsid w:val="0038429C"/>
    <w:rsid w:val="003845FD"/>
    <w:rsid w:val="00384A67"/>
    <w:rsid w:val="0038551E"/>
    <w:rsid w:val="003865A6"/>
    <w:rsid w:val="00386BB6"/>
    <w:rsid w:val="00386C55"/>
    <w:rsid w:val="00386F5D"/>
    <w:rsid w:val="003870FE"/>
    <w:rsid w:val="00387A67"/>
    <w:rsid w:val="00390159"/>
    <w:rsid w:val="0039070A"/>
    <w:rsid w:val="0039168C"/>
    <w:rsid w:val="003917EF"/>
    <w:rsid w:val="003919E5"/>
    <w:rsid w:val="00391F55"/>
    <w:rsid w:val="003934F8"/>
    <w:rsid w:val="0039383C"/>
    <w:rsid w:val="00393FF9"/>
    <w:rsid w:val="0039512A"/>
    <w:rsid w:val="00395746"/>
    <w:rsid w:val="00395D84"/>
    <w:rsid w:val="00395DDA"/>
    <w:rsid w:val="00395F8D"/>
    <w:rsid w:val="00396103"/>
    <w:rsid w:val="0039730E"/>
    <w:rsid w:val="00397DF3"/>
    <w:rsid w:val="003A0CDB"/>
    <w:rsid w:val="003A0D68"/>
    <w:rsid w:val="003A0EB4"/>
    <w:rsid w:val="003A27FA"/>
    <w:rsid w:val="003A2D08"/>
    <w:rsid w:val="003A3A09"/>
    <w:rsid w:val="003A562C"/>
    <w:rsid w:val="003A5781"/>
    <w:rsid w:val="003A5FE1"/>
    <w:rsid w:val="003A632B"/>
    <w:rsid w:val="003A68CE"/>
    <w:rsid w:val="003A6F79"/>
    <w:rsid w:val="003A7442"/>
    <w:rsid w:val="003B0548"/>
    <w:rsid w:val="003B3C27"/>
    <w:rsid w:val="003B45AD"/>
    <w:rsid w:val="003B6470"/>
    <w:rsid w:val="003C029D"/>
    <w:rsid w:val="003C0409"/>
    <w:rsid w:val="003C1D8B"/>
    <w:rsid w:val="003C2352"/>
    <w:rsid w:val="003C3A1D"/>
    <w:rsid w:val="003C47A8"/>
    <w:rsid w:val="003C4D4A"/>
    <w:rsid w:val="003C6A8F"/>
    <w:rsid w:val="003C72EF"/>
    <w:rsid w:val="003C75DE"/>
    <w:rsid w:val="003D0182"/>
    <w:rsid w:val="003D2333"/>
    <w:rsid w:val="003D3AE0"/>
    <w:rsid w:val="003D6FB9"/>
    <w:rsid w:val="003D7FCC"/>
    <w:rsid w:val="003E2497"/>
    <w:rsid w:val="003E2954"/>
    <w:rsid w:val="003E4B20"/>
    <w:rsid w:val="003E504F"/>
    <w:rsid w:val="003E5431"/>
    <w:rsid w:val="003E6FB4"/>
    <w:rsid w:val="003E71D5"/>
    <w:rsid w:val="003E7BC3"/>
    <w:rsid w:val="003F2DDB"/>
    <w:rsid w:val="003F36B3"/>
    <w:rsid w:val="003F4C1E"/>
    <w:rsid w:val="003F5122"/>
    <w:rsid w:val="003F51E1"/>
    <w:rsid w:val="003F7161"/>
    <w:rsid w:val="003F7238"/>
    <w:rsid w:val="00400416"/>
    <w:rsid w:val="00402138"/>
    <w:rsid w:val="00403D30"/>
    <w:rsid w:val="00404791"/>
    <w:rsid w:val="00404BC6"/>
    <w:rsid w:val="0040590A"/>
    <w:rsid w:val="00405CA1"/>
    <w:rsid w:val="00407681"/>
    <w:rsid w:val="00410D5A"/>
    <w:rsid w:val="00411B47"/>
    <w:rsid w:val="00411DA9"/>
    <w:rsid w:val="00411FEF"/>
    <w:rsid w:val="00412E21"/>
    <w:rsid w:val="0041459E"/>
    <w:rsid w:val="004154DC"/>
    <w:rsid w:val="00415591"/>
    <w:rsid w:val="00415C85"/>
    <w:rsid w:val="00417EF6"/>
    <w:rsid w:val="00420683"/>
    <w:rsid w:val="0042101F"/>
    <w:rsid w:val="00422A6D"/>
    <w:rsid w:val="00422D7D"/>
    <w:rsid w:val="00422DDE"/>
    <w:rsid w:val="004239E3"/>
    <w:rsid w:val="004246DC"/>
    <w:rsid w:val="004252D1"/>
    <w:rsid w:val="0042533A"/>
    <w:rsid w:val="00425806"/>
    <w:rsid w:val="00426143"/>
    <w:rsid w:val="00426C09"/>
    <w:rsid w:val="00426C92"/>
    <w:rsid w:val="00427709"/>
    <w:rsid w:val="00427883"/>
    <w:rsid w:val="00430069"/>
    <w:rsid w:val="00430401"/>
    <w:rsid w:val="00430460"/>
    <w:rsid w:val="00430B4D"/>
    <w:rsid w:val="00430C41"/>
    <w:rsid w:val="004333FF"/>
    <w:rsid w:val="00433B85"/>
    <w:rsid w:val="004342EE"/>
    <w:rsid w:val="004344AA"/>
    <w:rsid w:val="00434B09"/>
    <w:rsid w:val="00434F06"/>
    <w:rsid w:val="004358E9"/>
    <w:rsid w:val="004372F0"/>
    <w:rsid w:val="00437A7E"/>
    <w:rsid w:val="004400A8"/>
    <w:rsid w:val="00442FF5"/>
    <w:rsid w:val="00446A22"/>
    <w:rsid w:val="00447B5E"/>
    <w:rsid w:val="00450264"/>
    <w:rsid w:val="00450EA2"/>
    <w:rsid w:val="0045141C"/>
    <w:rsid w:val="004526E1"/>
    <w:rsid w:val="00452DB0"/>
    <w:rsid w:val="00453249"/>
    <w:rsid w:val="00453AC8"/>
    <w:rsid w:val="0045416E"/>
    <w:rsid w:val="0045464C"/>
    <w:rsid w:val="00455AD1"/>
    <w:rsid w:val="004574C7"/>
    <w:rsid w:val="0045767F"/>
    <w:rsid w:val="00457C3B"/>
    <w:rsid w:val="004600B9"/>
    <w:rsid w:val="00463076"/>
    <w:rsid w:val="00464701"/>
    <w:rsid w:val="00465A9B"/>
    <w:rsid w:val="0046749E"/>
    <w:rsid w:val="0047012E"/>
    <w:rsid w:val="00470906"/>
    <w:rsid w:val="00470FFC"/>
    <w:rsid w:val="00472D70"/>
    <w:rsid w:val="00473477"/>
    <w:rsid w:val="00473879"/>
    <w:rsid w:val="00473894"/>
    <w:rsid w:val="00473E47"/>
    <w:rsid w:val="00474AE5"/>
    <w:rsid w:val="0047737D"/>
    <w:rsid w:val="004800CC"/>
    <w:rsid w:val="004803AD"/>
    <w:rsid w:val="00480AB2"/>
    <w:rsid w:val="00481F4B"/>
    <w:rsid w:val="00482E34"/>
    <w:rsid w:val="004856E4"/>
    <w:rsid w:val="00487E28"/>
    <w:rsid w:val="00487F5F"/>
    <w:rsid w:val="004906BE"/>
    <w:rsid w:val="00490D2C"/>
    <w:rsid w:val="00491A83"/>
    <w:rsid w:val="00492D60"/>
    <w:rsid w:val="00493664"/>
    <w:rsid w:val="004946A3"/>
    <w:rsid w:val="00494FD6"/>
    <w:rsid w:val="00497951"/>
    <w:rsid w:val="004A0994"/>
    <w:rsid w:val="004A0A66"/>
    <w:rsid w:val="004A11BB"/>
    <w:rsid w:val="004A13C6"/>
    <w:rsid w:val="004A4C5D"/>
    <w:rsid w:val="004A6279"/>
    <w:rsid w:val="004A6D88"/>
    <w:rsid w:val="004A6DBD"/>
    <w:rsid w:val="004B09A0"/>
    <w:rsid w:val="004B13BB"/>
    <w:rsid w:val="004B3811"/>
    <w:rsid w:val="004B392B"/>
    <w:rsid w:val="004B46B1"/>
    <w:rsid w:val="004B55A0"/>
    <w:rsid w:val="004B606C"/>
    <w:rsid w:val="004B6782"/>
    <w:rsid w:val="004B7D9B"/>
    <w:rsid w:val="004B7F1E"/>
    <w:rsid w:val="004C20A3"/>
    <w:rsid w:val="004C34EC"/>
    <w:rsid w:val="004C35CB"/>
    <w:rsid w:val="004C4EC3"/>
    <w:rsid w:val="004C4EF8"/>
    <w:rsid w:val="004C54A0"/>
    <w:rsid w:val="004C5BC9"/>
    <w:rsid w:val="004D17A2"/>
    <w:rsid w:val="004D21F0"/>
    <w:rsid w:val="004D2942"/>
    <w:rsid w:val="004D2FEB"/>
    <w:rsid w:val="004D3413"/>
    <w:rsid w:val="004D4354"/>
    <w:rsid w:val="004D43B7"/>
    <w:rsid w:val="004D4F35"/>
    <w:rsid w:val="004D4FF3"/>
    <w:rsid w:val="004D6A98"/>
    <w:rsid w:val="004D73D4"/>
    <w:rsid w:val="004E0BC0"/>
    <w:rsid w:val="004E0D44"/>
    <w:rsid w:val="004E0DEB"/>
    <w:rsid w:val="004E51C0"/>
    <w:rsid w:val="004E67BF"/>
    <w:rsid w:val="004E6AD0"/>
    <w:rsid w:val="004E6C32"/>
    <w:rsid w:val="004F076B"/>
    <w:rsid w:val="004F0CD6"/>
    <w:rsid w:val="004F19D7"/>
    <w:rsid w:val="004F1EC7"/>
    <w:rsid w:val="004F22FA"/>
    <w:rsid w:val="004F2AA4"/>
    <w:rsid w:val="004F39E2"/>
    <w:rsid w:val="004F420C"/>
    <w:rsid w:val="004F531C"/>
    <w:rsid w:val="004F53D2"/>
    <w:rsid w:val="004F62E1"/>
    <w:rsid w:val="00500136"/>
    <w:rsid w:val="00501014"/>
    <w:rsid w:val="005020DA"/>
    <w:rsid w:val="00503518"/>
    <w:rsid w:val="00503737"/>
    <w:rsid w:val="00503F2B"/>
    <w:rsid w:val="005047F2"/>
    <w:rsid w:val="005049AA"/>
    <w:rsid w:val="005056DA"/>
    <w:rsid w:val="00505BFE"/>
    <w:rsid w:val="00506232"/>
    <w:rsid w:val="005062F1"/>
    <w:rsid w:val="005068CB"/>
    <w:rsid w:val="005070B4"/>
    <w:rsid w:val="00507D0F"/>
    <w:rsid w:val="0051172B"/>
    <w:rsid w:val="00511DC7"/>
    <w:rsid w:val="0051322C"/>
    <w:rsid w:val="005132E1"/>
    <w:rsid w:val="00515AC0"/>
    <w:rsid w:val="00516C63"/>
    <w:rsid w:val="00517088"/>
    <w:rsid w:val="00517CB3"/>
    <w:rsid w:val="005204FC"/>
    <w:rsid w:val="00521283"/>
    <w:rsid w:val="005217DD"/>
    <w:rsid w:val="00521873"/>
    <w:rsid w:val="005228EE"/>
    <w:rsid w:val="00523B19"/>
    <w:rsid w:val="00524089"/>
    <w:rsid w:val="0052428F"/>
    <w:rsid w:val="005257C4"/>
    <w:rsid w:val="005300AD"/>
    <w:rsid w:val="005310F9"/>
    <w:rsid w:val="0053124C"/>
    <w:rsid w:val="00534292"/>
    <w:rsid w:val="005345CA"/>
    <w:rsid w:val="00536040"/>
    <w:rsid w:val="00536B56"/>
    <w:rsid w:val="0053712B"/>
    <w:rsid w:val="00537539"/>
    <w:rsid w:val="00537881"/>
    <w:rsid w:val="0054207B"/>
    <w:rsid w:val="00542456"/>
    <w:rsid w:val="005430DD"/>
    <w:rsid w:val="00543525"/>
    <w:rsid w:val="00543F1D"/>
    <w:rsid w:val="0054468E"/>
    <w:rsid w:val="00544CC0"/>
    <w:rsid w:val="0054646C"/>
    <w:rsid w:val="00546780"/>
    <w:rsid w:val="005472A7"/>
    <w:rsid w:val="005474E9"/>
    <w:rsid w:val="005478F0"/>
    <w:rsid w:val="00547F42"/>
    <w:rsid w:val="00550052"/>
    <w:rsid w:val="005504D8"/>
    <w:rsid w:val="005514F8"/>
    <w:rsid w:val="005517AB"/>
    <w:rsid w:val="00551C1D"/>
    <w:rsid w:val="0055236B"/>
    <w:rsid w:val="00553CB4"/>
    <w:rsid w:val="00553E47"/>
    <w:rsid w:val="00555184"/>
    <w:rsid w:val="0055565C"/>
    <w:rsid w:val="005609F9"/>
    <w:rsid w:val="0056148E"/>
    <w:rsid w:val="005616E9"/>
    <w:rsid w:val="005626AC"/>
    <w:rsid w:val="005658E5"/>
    <w:rsid w:val="00570DBF"/>
    <w:rsid w:val="00570DD7"/>
    <w:rsid w:val="00571800"/>
    <w:rsid w:val="005769AE"/>
    <w:rsid w:val="00576CE7"/>
    <w:rsid w:val="005770A0"/>
    <w:rsid w:val="00577275"/>
    <w:rsid w:val="005815A6"/>
    <w:rsid w:val="00582238"/>
    <w:rsid w:val="005838FF"/>
    <w:rsid w:val="00584921"/>
    <w:rsid w:val="00584AC1"/>
    <w:rsid w:val="0058534F"/>
    <w:rsid w:val="005860CC"/>
    <w:rsid w:val="0058640C"/>
    <w:rsid w:val="0059038A"/>
    <w:rsid w:val="005904C9"/>
    <w:rsid w:val="00591D95"/>
    <w:rsid w:val="0059263C"/>
    <w:rsid w:val="00592F88"/>
    <w:rsid w:val="00593483"/>
    <w:rsid w:val="00594751"/>
    <w:rsid w:val="00595184"/>
    <w:rsid w:val="0059759E"/>
    <w:rsid w:val="005A1D1F"/>
    <w:rsid w:val="005A206D"/>
    <w:rsid w:val="005A309F"/>
    <w:rsid w:val="005A35A4"/>
    <w:rsid w:val="005A4FFB"/>
    <w:rsid w:val="005A5C02"/>
    <w:rsid w:val="005A60BE"/>
    <w:rsid w:val="005A651E"/>
    <w:rsid w:val="005A6C0E"/>
    <w:rsid w:val="005A7DCD"/>
    <w:rsid w:val="005B101D"/>
    <w:rsid w:val="005B3331"/>
    <w:rsid w:val="005B3518"/>
    <w:rsid w:val="005B35A8"/>
    <w:rsid w:val="005B3D14"/>
    <w:rsid w:val="005B5092"/>
    <w:rsid w:val="005B51C8"/>
    <w:rsid w:val="005B53FD"/>
    <w:rsid w:val="005B6496"/>
    <w:rsid w:val="005B79F8"/>
    <w:rsid w:val="005C1900"/>
    <w:rsid w:val="005C21A5"/>
    <w:rsid w:val="005C2321"/>
    <w:rsid w:val="005C238B"/>
    <w:rsid w:val="005C3A00"/>
    <w:rsid w:val="005C3C84"/>
    <w:rsid w:val="005C50EA"/>
    <w:rsid w:val="005C572B"/>
    <w:rsid w:val="005C5C06"/>
    <w:rsid w:val="005D0D65"/>
    <w:rsid w:val="005D1066"/>
    <w:rsid w:val="005D153B"/>
    <w:rsid w:val="005D18B4"/>
    <w:rsid w:val="005D18EA"/>
    <w:rsid w:val="005D1CA8"/>
    <w:rsid w:val="005D1E28"/>
    <w:rsid w:val="005D2E27"/>
    <w:rsid w:val="005D373A"/>
    <w:rsid w:val="005D416E"/>
    <w:rsid w:val="005E0144"/>
    <w:rsid w:val="005E4FAB"/>
    <w:rsid w:val="005E557E"/>
    <w:rsid w:val="005E59F7"/>
    <w:rsid w:val="005E65B0"/>
    <w:rsid w:val="005E6882"/>
    <w:rsid w:val="005E7478"/>
    <w:rsid w:val="005F0B06"/>
    <w:rsid w:val="005F16CD"/>
    <w:rsid w:val="005F1A97"/>
    <w:rsid w:val="005F231C"/>
    <w:rsid w:val="005F30B8"/>
    <w:rsid w:val="005F40D8"/>
    <w:rsid w:val="005F4148"/>
    <w:rsid w:val="005F51C9"/>
    <w:rsid w:val="005F5416"/>
    <w:rsid w:val="005F6692"/>
    <w:rsid w:val="005F68D0"/>
    <w:rsid w:val="005F76D3"/>
    <w:rsid w:val="0060155E"/>
    <w:rsid w:val="006028EA"/>
    <w:rsid w:val="00602B61"/>
    <w:rsid w:val="00602E8A"/>
    <w:rsid w:val="0060361F"/>
    <w:rsid w:val="00603C74"/>
    <w:rsid w:val="006049EF"/>
    <w:rsid w:val="006057E5"/>
    <w:rsid w:val="00605957"/>
    <w:rsid w:val="00607B1F"/>
    <w:rsid w:val="00607ED6"/>
    <w:rsid w:val="00610337"/>
    <w:rsid w:val="00610A79"/>
    <w:rsid w:val="006113D8"/>
    <w:rsid w:val="00611AF6"/>
    <w:rsid w:val="00611D79"/>
    <w:rsid w:val="00614963"/>
    <w:rsid w:val="00614EE4"/>
    <w:rsid w:val="0061582E"/>
    <w:rsid w:val="00617DB9"/>
    <w:rsid w:val="006210E8"/>
    <w:rsid w:val="00621F08"/>
    <w:rsid w:val="0062366C"/>
    <w:rsid w:val="0062388D"/>
    <w:rsid w:val="006245C5"/>
    <w:rsid w:val="00624E0B"/>
    <w:rsid w:val="00625C5E"/>
    <w:rsid w:val="00625CA8"/>
    <w:rsid w:val="00630729"/>
    <w:rsid w:val="006316CE"/>
    <w:rsid w:val="0063170F"/>
    <w:rsid w:val="0063370A"/>
    <w:rsid w:val="00634A4F"/>
    <w:rsid w:val="00635038"/>
    <w:rsid w:val="00635295"/>
    <w:rsid w:val="006366DD"/>
    <w:rsid w:val="00636727"/>
    <w:rsid w:val="00643D19"/>
    <w:rsid w:val="00643D31"/>
    <w:rsid w:val="00644BF1"/>
    <w:rsid w:val="0064511B"/>
    <w:rsid w:val="006457D5"/>
    <w:rsid w:val="0064753D"/>
    <w:rsid w:val="0064787A"/>
    <w:rsid w:val="0065371A"/>
    <w:rsid w:val="00654618"/>
    <w:rsid w:val="006577C1"/>
    <w:rsid w:val="00657850"/>
    <w:rsid w:val="00657FF7"/>
    <w:rsid w:val="0066174B"/>
    <w:rsid w:val="00661907"/>
    <w:rsid w:val="00662768"/>
    <w:rsid w:val="0066532C"/>
    <w:rsid w:val="00666F52"/>
    <w:rsid w:val="00670762"/>
    <w:rsid w:val="0067100D"/>
    <w:rsid w:val="006715CD"/>
    <w:rsid w:val="006716C6"/>
    <w:rsid w:val="00671986"/>
    <w:rsid w:val="006722D4"/>
    <w:rsid w:val="0067233D"/>
    <w:rsid w:val="006728CE"/>
    <w:rsid w:val="00673806"/>
    <w:rsid w:val="00673966"/>
    <w:rsid w:val="00674139"/>
    <w:rsid w:val="00674BFE"/>
    <w:rsid w:val="006753E2"/>
    <w:rsid w:val="00675431"/>
    <w:rsid w:val="006757DA"/>
    <w:rsid w:val="0067658F"/>
    <w:rsid w:val="0067678B"/>
    <w:rsid w:val="00676812"/>
    <w:rsid w:val="00677426"/>
    <w:rsid w:val="00680C50"/>
    <w:rsid w:val="00680D00"/>
    <w:rsid w:val="006826FC"/>
    <w:rsid w:val="006839D5"/>
    <w:rsid w:val="0068405F"/>
    <w:rsid w:val="00684EF8"/>
    <w:rsid w:val="00686D57"/>
    <w:rsid w:val="00690E66"/>
    <w:rsid w:val="00691C8B"/>
    <w:rsid w:val="006928A5"/>
    <w:rsid w:val="006945C3"/>
    <w:rsid w:val="0069487F"/>
    <w:rsid w:val="006953E8"/>
    <w:rsid w:val="006956F9"/>
    <w:rsid w:val="0069642C"/>
    <w:rsid w:val="00697142"/>
    <w:rsid w:val="006A0BA9"/>
    <w:rsid w:val="006A2684"/>
    <w:rsid w:val="006A31E2"/>
    <w:rsid w:val="006A47BD"/>
    <w:rsid w:val="006A488B"/>
    <w:rsid w:val="006A5A36"/>
    <w:rsid w:val="006A60CD"/>
    <w:rsid w:val="006A62D7"/>
    <w:rsid w:val="006A7363"/>
    <w:rsid w:val="006B0148"/>
    <w:rsid w:val="006B0A1F"/>
    <w:rsid w:val="006B0BB7"/>
    <w:rsid w:val="006B1C0E"/>
    <w:rsid w:val="006B3A8A"/>
    <w:rsid w:val="006B53A1"/>
    <w:rsid w:val="006B6EA8"/>
    <w:rsid w:val="006B7134"/>
    <w:rsid w:val="006B7E75"/>
    <w:rsid w:val="006C409F"/>
    <w:rsid w:val="006C41F9"/>
    <w:rsid w:val="006C4563"/>
    <w:rsid w:val="006C5643"/>
    <w:rsid w:val="006C5B66"/>
    <w:rsid w:val="006C6788"/>
    <w:rsid w:val="006C7C4E"/>
    <w:rsid w:val="006D2B53"/>
    <w:rsid w:val="006D36C8"/>
    <w:rsid w:val="006D3704"/>
    <w:rsid w:val="006D3CC7"/>
    <w:rsid w:val="006D3DC3"/>
    <w:rsid w:val="006D57B7"/>
    <w:rsid w:val="006D6585"/>
    <w:rsid w:val="006D6CE2"/>
    <w:rsid w:val="006D74EF"/>
    <w:rsid w:val="006D7C43"/>
    <w:rsid w:val="006E1417"/>
    <w:rsid w:val="006E1C88"/>
    <w:rsid w:val="006E1ECF"/>
    <w:rsid w:val="006E3585"/>
    <w:rsid w:val="006E45DA"/>
    <w:rsid w:val="006E4FF9"/>
    <w:rsid w:val="006E6397"/>
    <w:rsid w:val="006F0394"/>
    <w:rsid w:val="006F2C4A"/>
    <w:rsid w:val="006F2E5B"/>
    <w:rsid w:val="006F3CE5"/>
    <w:rsid w:val="006F4517"/>
    <w:rsid w:val="0070321F"/>
    <w:rsid w:val="0070336B"/>
    <w:rsid w:val="007044B0"/>
    <w:rsid w:val="00705201"/>
    <w:rsid w:val="00707EF4"/>
    <w:rsid w:val="00711453"/>
    <w:rsid w:val="0071152D"/>
    <w:rsid w:val="00712BB3"/>
    <w:rsid w:val="007203C5"/>
    <w:rsid w:val="00720D47"/>
    <w:rsid w:val="0072102F"/>
    <w:rsid w:val="0072155B"/>
    <w:rsid w:val="00721C82"/>
    <w:rsid w:val="00721FB7"/>
    <w:rsid w:val="00723BF5"/>
    <w:rsid w:val="00724394"/>
    <w:rsid w:val="00724F8A"/>
    <w:rsid w:val="00726F9D"/>
    <w:rsid w:val="00726FAB"/>
    <w:rsid w:val="007311BE"/>
    <w:rsid w:val="00731455"/>
    <w:rsid w:val="007317C9"/>
    <w:rsid w:val="00732B95"/>
    <w:rsid w:val="00733329"/>
    <w:rsid w:val="007338E0"/>
    <w:rsid w:val="00733C0F"/>
    <w:rsid w:val="00733E87"/>
    <w:rsid w:val="007340A6"/>
    <w:rsid w:val="00735282"/>
    <w:rsid w:val="00735373"/>
    <w:rsid w:val="00735548"/>
    <w:rsid w:val="007366F3"/>
    <w:rsid w:val="007371A7"/>
    <w:rsid w:val="00737915"/>
    <w:rsid w:val="0073799B"/>
    <w:rsid w:val="00737B14"/>
    <w:rsid w:val="00737BB9"/>
    <w:rsid w:val="007403A4"/>
    <w:rsid w:val="00741071"/>
    <w:rsid w:val="00741A99"/>
    <w:rsid w:val="00742738"/>
    <w:rsid w:val="007438C6"/>
    <w:rsid w:val="00744177"/>
    <w:rsid w:val="0074421D"/>
    <w:rsid w:val="00744A34"/>
    <w:rsid w:val="007462AC"/>
    <w:rsid w:val="007468D1"/>
    <w:rsid w:val="00747310"/>
    <w:rsid w:val="00747597"/>
    <w:rsid w:val="00747714"/>
    <w:rsid w:val="00747E5F"/>
    <w:rsid w:val="00750FF5"/>
    <w:rsid w:val="00751845"/>
    <w:rsid w:val="00751987"/>
    <w:rsid w:val="00751AE2"/>
    <w:rsid w:val="00751BBB"/>
    <w:rsid w:val="00752644"/>
    <w:rsid w:val="00753105"/>
    <w:rsid w:val="0075356D"/>
    <w:rsid w:val="00753BC0"/>
    <w:rsid w:val="00755020"/>
    <w:rsid w:val="007554F4"/>
    <w:rsid w:val="00755710"/>
    <w:rsid w:val="00756038"/>
    <w:rsid w:val="00760DBF"/>
    <w:rsid w:val="00761236"/>
    <w:rsid w:val="0076134D"/>
    <w:rsid w:val="00761813"/>
    <w:rsid w:val="00761835"/>
    <w:rsid w:val="007657D0"/>
    <w:rsid w:val="00766BB6"/>
    <w:rsid w:val="00770440"/>
    <w:rsid w:val="00771BB5"/>
    <w:rsid w:val="00772F87"/>
    <w:rsid w:val="007737BC"/>
    <w:rsid w:val="0077427F"/>
    <w:rsid w:val="00775403"/>
    <w:rsid w:val="007775B0"/>
    <w:rsid w:val="00777A1A"/>
    <w:rsid w:val="00777BAE"/>
    <w:rsid w:val="00777DB3"/>
    <w:rsid w:val="007800F8"/>
    <w:rsid w:val="00780B86"/>
    <w:rsid w:val="00781B5F"/>
    <w:rsid w:val="00781DB4"/>
    <w:rsid w:val="00782CCA"/>
    <w:rsid w:val="00783B88"/>
    <w:rsid w:val="00783EA0"/>
    <w:rsid w:val="00787282"/>
    <w:rsid w:val="007902C2"/>
    <w:rsid w:val="00790D19"/>
    <w:rsid w:val="007935CB"/>
    <w:rsid w:val="0079443D"/>
    <w:rsid w:val="00795803"/>
    <w:rsid w:val="007965F0"/>
    <w:rsid w:val="00797E9D"/>
    <w:rsid w:val="007A01CE"/>
    <w:rsid w:val="007A24EF"/>
    <w:rsid w:val="007A291A"/>
    <w:rsid w:val="007A3CDA"/>
    <w:rsid w:val="007A5A1B"/>
    <w:rsid w:val="007A62E5"/>
    <w:rsid w:val="007A6B63"/>
    <w:rsid w:val="007A7349"/>
    <w:rsid w:val="007B0009"/>
    <w:rsid w:val="007B1D7C"/>
    <w:rsid w:val="007B1E4E"/>
    <w:rsid w:val="007B2337"/>
    <w:rsid w:val="007B23F6"/>
    <w:rsid w:val="007B24D8"/>
    <w:rsid w:val="007B2C84"/>
    <w:rsid w:val="007B5E95"/>
    <w:rsid w:val="007B72B1"/>
    <w:rsid w:val="007B7CB8"/>
    <w:rsid w:val="007C19AC"/>
    <w:rsid w:val="007C19E3"/>
    <w:rsid w:val="007C33BD"/>
    <w:rsid w:val="007C4CE5"/>
    <w:rsid w:val="007C4CEF"/>
    <w:rsid w:val="007C52DE"/>
    <w:rsid w:val="007C5EF4"/>
    <w:rsid w:val="007C718E"/>
    <w:rsid w:val="007D2DBA"/>
    <w:rsid w:val="007D31B1"/>
    <w:rsid w:val="007D4038"/>
    <w:rsid w:val="007D49A9"/>
    <w:rsid w:val="007D5F06"/>
    <w:rsid w:val="007D69A4"/>
    <w:rsid w:val="007D6AB5"/>
    <w:rsid w:val="007D742C"/>
    <w:rsid w:val="007D79A3"/>
    <w:rsid w:val="007D7D01"/>
    <w:rsid w:val="007D7E81"/>
    <w:rsid w:val="007E03CA"/>
    <w:rsid w:val="007E2ABC"/>
    <w:rsid w:val="007E3156"/>
    <w:rsid w:val="007E394C"/>
    <w:rsid w:val="007E3C0C"/>
    <w:rsid w:val="007E3D8D"/>
    <w:rsid w:val="007E3FEF"/>
    <w:rsid w:val="007E72A7"/>
    <w:rsid w:val="007F0FCF"/>
    <w:rsid w:val="007F1F83"/>
    <w:rsid w:val="007F20B9"/>
    <w:rsid w:val="007F2EEB"/>
    <w:rsid w:val="007F319B"/>
    <w:rsid w:val="007F4530"/>
    <w:rsid w:val="007F469B"/>
    <w:rsid w:val="007F4789"/>
    <w:rsid w:val="007F6B4B"/>
    <w:rsid w:val="008000E8"/>
    <w:rsid w:val="008005F4"/>
    <w:rsid w:val="00800C85"/>
    <w:rsid w:val="00801BEE"/>
    <w:rsid w:val="00802D8B"/>
    <w:rsid w:val="00804C67"/>
    <w:rsid w:val="00805B61"/>
    <w:rsid w:val="00806AFD"/>
    <w:rsid w:val="00806ECC"/>
    <w:rsid w:val="0080798B"/>
    <w:rsid w:val="00807D37"/>
    <w:rsid w:val="00807E79"/>
    <w:rsid w:val="00810DAC"/>
    <w:rsid w:val="00812E83"/>
    <w:rsid w:val="0081361A"/>
    <w:rsid w:val="008146D9"/>
    <w:rsid w:val="00814FDF"/>
    <w:rsid w:val="00817F43"/>
    <w:rsid w:val="008203D9"/>
    <w:rsid w:val="00820659"/>
    <w:rsid w:val="008207EF"/>
    <w:rsid w:val="008209A0"/>
    <w:rsid w:val="00822150"/>
    <w:rsid w:val="00822ECA"/>
    <w:rsid w:val="008231A6"/>
    <w:rsid w:val="00825C24"/>
    <w:rsid w:val="00826368"/>
    <w:rsid w:val="00827F9E"/>
    <w:rsid w:val="00830D06"/>
    <w:rsid w:val="008312D9"/>
    <w:rsid w:val="00831664"/>
    <w:rsid w:val="00832ACA"/>
    <w:rsid w:val="008334EE"/>
    <w:rsid w:val="008343D5"/>
    <w:rsid w:val="00835429"/>
    <w:rsid w:val="008374AD"/>
    <w:rsid w:val="00840089"/>
    <w:rsid w:val="00843C74"/>
    <w:rsid w:val="0084500B"/>
    <w:rsid w:val="008459BA"/>
    <w:rsid w:val="00846BD1"/>
    <w:rsid w:val="00847A51"/>
    <w:rsid w:val="0085025F"/>
    <w:rsid w:val="00850C44"/>
    <w:rsid w:val="00851467"/>
    <w:rsid w:val="0085155F"/>
    <w:rsid w:val="00851DD9"/>
    <w:rsid w:val="0085240D"/>
    <w:rsid w:val="00854E38"/>
    <w:rsid w:val="008565BF"/>
    <w:rsid w:val="00856674"/>
    <w:rsid w:val="0085673B"/>
    <w:rsid w:val="008575AE"/>
    <w:rsid w:val="00857844"/>
    <w:rsid w:val="008602EB"/>
    <w:rsid w:val="008606FC"/>
    <w:rsid w:val="00861B8F"/>
    <w:rsid w:val="00862DA2"/>
    <w:rsid w:val="00863142"/>
    <w:rsid w:val="00863E46"/>
    <w:rsid w:val="00863F87"/>
    <w:rsid w:val="00864356"/>
    <w:rsid w:val="008649A1"/>
    <w:rsid w:val="00864C86"/>
    <w:rsid w:val="00864EC6"/>
    <w:rsid w:val="00865032"/>
    <w:rsid w:val="008673E0"/>
    <w:rsid w:val="00870085"/>
    <w:rsid w:val="008733D1"/>
    <w:rsid w:val="00873BBE"/>
    <w:rsid w:val="00874123"/>
    <w:rsid w:val="00875415"/>
    <w:rsid w:val="008758A7"/>
    <w:rsid w:val="0087714D"/>
    <w:rsid w:val="00877FF4"/>
    <w:rsid w:val="0088052A"/>
    <w:rsid w:val="008814F7"/>
    <w:rsid w:val="00881F4F"/>
    <w:rsid w:val="00884B41"/>
    <w:rsid w:val="00885444"/>
    <w:rsid w:val="00886021"/>
    <w:rsid w:val="00886831"/>
    <w:rsid w:val="008868F2"/>
    <w:rsid w:val="00890050"/>
    <w:rsid w:val="00890402"/>
    <w:rsid w:val="00890A53"/>
    <w:rsid w:val="00891BE8"/>
    <w:rsid w:val="00892A5B"/>
    <w:rsid w:val="0089356A"/>
    <w:rsid w:val="0089406C"/>
    <w:rsid w:val="008942FA"/>
    <w:rsid w:val="00896F8F"/>
    <w:rsid w:val="00897633"/>
    <w:rsid w:val="008A1431"/>
    <w:rsid w:val="008A1D61"/>
    <w:rsid w:val="008A1F40"/>
    <w:rsid w:val="008A27AA"/>
    <w:rsid w:val="008A38CD"/>
    <w:rsid w:val="008A482E"/>
    <w:rsid w:val="008A4D22"/>
    <w:rsid w:val="008A5B6A"/>
    <w:rsid w:val="008A62EB"/>
    <w:rsid w:val="008B00E0"/>
    <w:rsid w:val="008B01A8"/>
    <w:rsid w:val="008B0890"/>
    <w:rsid w:val="008B1BE8"/>
    <w:rsid w:val="008B20EF"/>
    <w:rsid w:val="008B2C92"/>
    <w:rsid w:val="008B2CB9"/>
    <w:rsid w:val="008B2EFD"/>
    <w:rsid w:val="008B37C4"/>
    <w:rsid w:val="008B440F"/>
    <w:rsid w:val="008B4CD3"/>
    <w:rsid w:val="008B5E36"/>
    <w:rsid w:val="008B7127"/>
    <w:rsid w:val="008B762C"/>
    <w:rsid w:val="008C0A91"/>
    <w:rsid w:val="008C39F1"/>
    <w:rsid w:val="008C6726"/>
    <w:rsid w:val="008C6DC4"/>
    <w:rsid w:val="008D1949"/>
    <w:rsid w:val="008D29F5"/>
    <w:rsid w:val="008D5817"/>
    <w:rsid w:val="008D5BA2"/>
    <w:rsid w:val="008E2521"/>
    <w:rsid w:val="008E31FE"/>
    <w:rsid w:val="008E6194"/>
    <w:rsid w:val="008E703D"/>
    <w:rsid w:val="008F0A3D"/>
    <w:rsid w:val="008F1A45"/>
    <w:rsid w:val="008F1B61"/>
    <w:rsid w:val="008F224F"/>
    <w:rsid w:val="008F32D8"/>
    <w:rsid w:val="008F3934"/>
    <w:rsid w:val="008F39C4"/>
    <w:rsid w:val="008F509D"/>
    <w:rsid w:val="008F57E1"/>
    <w:rsid w:val="008F6253"/>
    <w:rsid w:val="008F6609"/>
    <w:rsid w:val="008F6AC2"/>
    <w:rsid w:val="008F6F60"/>
    <w:rsid w:val="009008B0"/>
    <w:rsid w:val="00900FBC"/>
    <w:rsid w:val="009013BE"/>
    <w:rsid w:val="009017AF"/>
    <w:rsid w:val="009022FA"/>
    <w:rsid w:val="009023F9"/>
    <w:rsid w:val="00902BCD"/>
    <w:rsid w:val="00902EB7"/>
    <w:rsid w:val="009033CD"/>
    <w:rsid w:val="00903A54"/>
    <w:rsid w:val="009052EF"/>
    <w:rsid w:val="00905D64"/>
    <w:rsid w:val="00906666"/>
    <w:rsid w:val="009075D2"/>
    <w:rsid w:val="00907C3D"/>
    <w:rsid w:val="0091186C"/>
    <w:rsid w:val="009142FD"/>
    <w:rsid w:val="00914638"/>
    <w:rsid w:val="00914BA3"/>
    <w:rsid w:val="00915194"/>
    <w:rsid w:val="00916359"/>
    <w:rsid w:val="00916D87"/>
    <w:rsid w:val="00920AE2"/>
    <w:rsid w:val="009217B3"/>
    <w:rsid w:val="00921E19"/>
    <w:rsid w:val="00922673"/>
    <w:rsid w:val="009232C4"/>
    <w:rsid w:val="009234EC"/>
    <w:rsid w:val="00924C93"/>
    <w:rsid w:val="009265EE"/>
    <w:rsid w:val="00927706"/>
    <w:rsid w:val="00930801"/>
    <w:rsid w:val="00930B5E"/>
    <w:rsid w:val="00930C85"/>
    <w:rsid w:val="00931A28"/>
    <w:rsid w:val="00931D98"/>
    <w:rsid w:val="00933170"/>
    <w:rsid w:val="009340A6"/>
    <w:rsid w:val="00934653"/>
    <w:rsid w:val="00935E13"/>
    <w:rsid w:val="009405C7"/>
    <w:rsid w:val="00940A42"/>
    <w:rsid w:val="00941766"/>
    <w:rsid w:val="00943518"/>
    <w:rsid w:val="00943FBF"/>
    <w:rsid w:val="009451B9"/>
    <w:rsid w:val="00945D81"/>
    <w:rsid w:val="00945F29"/>
    <w:rsid w:val="00952C7F"/>
    <w:rsid w:val="00952EC9"/>
    <w:rsid w:val="00953893"/>
    <w:rsid w:val="00954CA2"/>
    <w:rsid w:val="00956C1E"/>
    <w:rsid w:val="00957C05"/>
    <w:rsid w:val="00960665"/>
    <w:rsid w:val="00960C2C"/>
    <w:rsid w:val="009614A0"/>
    <w:rsid w:val="009637CD"/>
    <w:rsid w:val="00965A9D"/>
    <w:rsid w:val="00965DED"/>
    <w:rsid w:val="00966402"/>
    <w:rsid w:val="00966FFD"/>
    <w:rsid w:val="0097004D"/>
    <w:rsid w:val="009750C3"/>
    <w:rsid w:val="00975694"/>
    <w:rsid w:val="00976109"/>
    <w:rsid w:val="00976982"/>
    <w:rsid w:val="009812BB"/>
    <w:rsid w:val="00982212"/>
    <w:rsid w:val="00983BB6"/>
    <w:rsid w:val="00984623"/>
    <w:rsid w:val="00984C31"/>
    <w:rsid w:val="00985091"/>
    <w:rsid w:val="00985F94"/>
    <w:rsid w:val="009865AC"/>
    <w:rsid w:val="00986618"/>
    <w:rsid w:val="0098793D"/>
    <w:rsid w:val="00993600"/>
    <w:rsid w:val="00993681"/>
    <w:rsid w:val="009936D8"/>
    <w:rsid w:val="0099497F"/>
    <w:rsid w:val="00994A81"/>
    <w:rsid w:val="00994F19"/>
    <w:rsid w:val="009958D7"/>
    <w:rsid w:val="00996717"/>
    <w:rsid w:val="0099677E"/>
    <w:rsid w:val="00996F22"/>
    <w:rsid w:val="00997A10"/>
    <w:rsid w:val="009A1D9B"/>
    <w:rsid w:val="009A2A44"/>
    <w:rsid w:val="009A3EE6"/>
    <w:rsid w:val="009A4ACF"/>
    <w:rsid w:val="009A5220"/>
    <w:rsid w:val="009A5A72"/>
    <w:rsid w:val="009A61CC"/>
    <w:rsid w:val="009A6F99"/>
    <w:rsid w:val="009B0245"/>
    <w:rsid w:val="009B0607"/>
    <w:rsid w:val="009B061E"/>
    <w:rsid w:val="009B2F34"/>
    <w:rsid w:val="009B349F"/>
    <w:rsid w:val="009B3DD8"/>
    <w:rsid w:val="009B3F90"/>
    <w:rsid w:val="009B406E"/>
    <w:rsid w:val="009B4A82"/>
    <w:rsid w:val="009B59AF"/>
    <w:rsid w:val="009B5C58"/>
    <w:rsid w:val="009B5F8C"/>
    <w:rsid w:val="009C0890"/>
    <w:rsid w:val="009C2004"/>
    <w:rsid w:val="009C3647"/>
    <w:rsid w:val="009C59AF"/>
    <w:rsid w:val="009C5A96"/>
    <w:rsid w:val="009C6C40"/>
    <w:rsid w:val="009C6FBB"/>
    <w:rsid w:val="009C7152"/>
    <w:rsid w:val="009C7850"/>
    <w:rsid w:val="009D156D"/>
    <w:rsid w:val="009D16D7"/>
    <w:rsid w:val="009D4289"/>
    <w:rsid w:val="009D5FE9"/>
    <w:rsid w:val="009D6079"/>
    <w:rsid w:val="009D745F"/>
    <w:rsid w:val="009D7603"/>
    <w:rsid w:val="009E2245"/>
    <w:rsid w:val="009E3467"/>
    <w:rsid w:val="009E4ED2"/>
    <w:rsid w:val="009E5C98"/>
    <w:rsid w:val="009E5E7A"/>
    <w:rsid w:val="009E69E6"/>
    <w:rsid w:val="009F0233"/>
    <w:rsid w:val="009F0F39"/>
    <w:rsid w:val="009F1684"/>
    <w:rsid w:val="009F3B66"/>
    <w:rsid w:val="009F42F4"/>
    <w:rsid w:val="009F59BC"/>
    <w:rsid w:val="009F5B19"/>
    <w:rsid w:val="009F5D1B"/>
    <w:rsid w:val="009F75D7"/>
    <w:rsid w:val="009F78AD"/>
    <w:rsid w:val="009F7A1C"/>
    <w:rsid w:val="009F7F15"/>
    <w:rsid w:val="00A00F6D"/>
    <w:rsid w:val="00A02A57"/>
    <w:rsid w:val="00A02B35"/>
    <w:rsid w:val="00A04198"/>
    <w:rsid w:val="00A0450C"/>
    <w:rsid w:val="00A04822"/>
    <w:rsid w:val="00A05313"/>
    <w:rsid w:val="00A0674D"/>
    <w:rsid w:val="00A109D5"/>
    <w:rsid w:val="00A10A4B"/>
    <w:rsid w:val="00A10AAB"/>
    <w:rsid w:val="00A12163"/>
    <w:rsid w:val="00A13B7A"/>
    <w:rsid w:val="00A15795"/>
    <w:rsid w:val="00A16979"/>
    <w:rsid w:val="00A16D58"/>
    <w:rsid w:val="00A175BA"/>
    <w:rsid w:val="00A17EB5"/>
    <w:rsid w:val="00A21E14"/>
    <w:rsid w:val="00A2248C"/>
    <w:rsid w:val="00A23262"/>
    <w:rsid w:val="00A25118"/>
    <w:rsid w:val="00A25C6A"/>
    <w:rsid w:val="00A25EB8"/>
    <w:rsid w:val="00A26A8B"/>
    <w:rsid w:val="00A26DAC"/>
    <w:rsid w:val="00A27B8F"/>
    <w:rsid w:val="00A314FE"/>
    <w:rsid w:val="00A31D21"/>
    <w:rsid w:val="00A31FC9"/>
    <w:rsid w:val="00A324AA"/>
    <w:rsid w:val="00A33DC8"/>
    <w:rsid w:val="00A34128"/>
    <w:rsid w:val="00A3548D"/>
    <w:rsid w:val="00A35800"/>
    <w:rsid w:val="00A35C7C"/>
    <w:rsid w:val="00A36797"/>
    <w:rsid w:val="00A36CAF"/>
    <w:rsid w:val="00A40D9A"/>
    <w:rsid w:val="00A412B2"/>
    <w:rsid w:val="00A4172F"/>
    <w:rsid w:val="00A41DF9"/>
    <w:rsid w:val="00A430C8"/>
    <w:rsid w:val="00A4364E"/>
    <w:rsid w:val="00A466B1"/>
    <w:rsid w:val="00A46819"/>
    <w:rsid w:val="00A469E0"/>
    <w:rsid w:val="00A5020F"/>
    <w:rsid w:val="00A5067B"/>
    <w:rsid w:val="00A53660"/>
    <w:rsid w:val="00A540DC"/>
    <w:rsid w:val="00A541BA"/>
    <w:rsid w:val="00A55632"/>
    <w:rsid w:val="00A556C4"/>
    <w:rsid w:val="00A5631C"/>
    <w:rsid w:val="00A579A4"/>
    <w:rsid w:val="00A57E11"/>
    <w:rsid w:val="00A619B0"/>
    <w:rsid w:val="00A62089"/>
    <w:rsid w:val="00A624BD"/>
    <w:rsid w:val="00A62762"/>
    <w:rsid w:val="00A63F6C"/>
    <w:rsid w:val="00A66B4B"/>
    <w:rsid w:val="00A672CD"/>
    <w:rsid w:val="00A67ACC"/>
    <w:rsid w:val="00A67DE8"/>
    <w:rsid w:val="00A70EEA"/>
    <w:rsid w:val="00A71D01"/>
    <w:rsid w:val="00A761EE"/>
    <w:rsid w:val="00A77098"/>
    <w:rsid w:val="00A80798"/>
    <w:rsid w:val="00A809F2"/>
    <w:rsid w:val="00A80C03"/>
    <w:rsid w:val="00A8110C"/>
    <w:rsid w:val="00A84049"/>
    <w:rsid w:val="00A84491"/>
    <w:rsid w:val="00A8635D"/>
    <w:rsid w:val="00A871D4"/>
    <w:rsid w:val="00A9015D"/>
    <w:rsid w:val="00A90610"/>
    <w:rsid w:val="00A90D86"/>
    <w:rsid w:val="00A917E0"/>
    <w:rsid w:val="00A930D9"/>
    <w:rsid w:val="00A93135"/>
    <w:rsid w:val="00A9333D"/>
    <w:rsid w:val="00A933F6"/>
    <w:rsid w:val="00A93F57"/>
    <w:rsid w:val="00A9427D"/>
    <w:rsid w:val="00A94586"/>
    <w:rsid w:val="00A95D51"/>
    <w:rsid w:val="00A96320"/>
    <w:rsid w:val="00A96547"/>
    <w:rsid w:val="00A97B77"/>
    <w:rsid w:val="00AA0096"/>
    <w:rsid w:val="00AA04C4"/>
    <w:rsid w:val="00AA0A50"/>
    <w:rsid w:val="00AA204A"/>
    <w:rsid w:val="00AA428C"/>
    <w:rsid w:val="00AA4F81"/>
    <w:rsid w:val="00AA5842"/>
    <w:rsid w:val="00AA5EC2"/>
    <w:rsid w:val="00AA7006"/>
    <w:rsid w:val="00AB15C9"/>
    <w:rsid w:val="00AB1AEB"/>
    <w:rsid w:val="00AB2FC1"/>
    <w:rsid w:val="00AB33B8"/>
    <w:rsid w:val="00AB47A6"/>
    <w:rsid w:val="00AB48C6"/>
    <w:rsid w:val="00AB6BAB"/>
    <w:rsid w:val="00AC1F79"/>
    <w:rsid w:val="00AC2248"/>
    <w:rsid w:val="00AC49E0"/>
    <w:rsid w:val="00AC5FCB"/>
    <w:rsid w:val="00AC5FD5"/>
    <w:rsid w:val="00AC6D62"/>
    <w:rsid w:val="00AC6DED"/>
    <w:rsid w:val="00AC789C"/>
    <w:rsid w:val="00AD2155"/>
    <w:rsid w:val="00AD277D"/>
    <w:rsid w:val="00AD300A"/>
    <w:rsid w:val="00AD3199"/>
    <w:rsid w:val="00AD342A"/>
    <w:rsid w:val="00AD5207"/>
    <w:rsid w:val="00AD53D5"/>
    <w:rsid w:val="00AD55A6"/>
    <w:rsid w:val="00AD6306"/>
    <w:rsid w:val="00AD63D7"/>
    <w:rsid w:val="00AD641A"/>
    <w:rsid w:val="00AD6D99"/>
    <w:rsid w:val="00AE2A1C"/>
    <w:rsid w:val="00AE311B"/>
    <w:rsid w:val="00AE3D10"/>
    <w:rsid w:val="00AE4534"/>
    <w:rsid w:val="00AE459E"/>
    <w:rsid w:val="00AE5D1E"/>
    <w:rsid w:val="00AE5E81"/>
    <w:rsid w:val="00AE6B98"/>
    <w:rsid w:val="00AE74FC"/>
    <w:rsid w:val="00AE770B"/>
    <w:rsid w:val="00AF28B8"/>
    <w:rsid w:val="00AF2F2B"/>
    <w:rsid w:val="00AF3331"/>
    <w:rsid w:val="00AF3AF2"/>
    <w:rsid w:val="00AF52E6"/>
    <w:rsid w:val="00AF551E"/>
    <w:rsid w:val="00AF6438"/>
    <w:rsid w:val="00B00D60"/>
    <w:rsid w:val="00B03194"/>
    <w:rsid w:val="00B0356F"/>
    <w:rsid w:val="00B06EE2"/>
    <w:rsid w:val="00B10675"/>
    <w:rsid w:val="00B10E56"/>
    <w:rsid w:val="00B11983"/>
    <w:rsid w:val="00B11F41"/>
    <w:rsid w:val="00B13B4E"/>
    <w:rsid w:val="00B1503A"/>
    <w:rsid w:val="00B15BA2"/>
    <w:rsid w:val="00B15D46"/>
    <w:rsid w:val="00B16C59"/>
    <w:rsid w:val="00B1758C"/>
    <w:rsid w:val="00B1792A"/>
    <w:rsid w:val="00B17AA0"/>
    <w:rsid w:val="00B17D83"/>
    <w:rsid w:val="00B17E27"/>
    <w:rsid w:val="00B17F83"/>
    <w:rsid w:val="00B2080B"/>
    <w:rsid w:val="00B215E8"/>
    <w:rsid w:val="00B21645"/>
    <w:rsid w:val="00B22059"/>
    <w:rsid w:val="00B23151"/>
    <w:rsid w:val="00B23BD0"/>
    <w:rsid w:val="00B246E9"/>
    <w:rsid w:val="00B2474E"/>
    <w:rsid w:val="00B247E1"/>
    <w:rsid w:val="00B25CAD"/>
    <w:rsid w:val="00B25EF0"/>
    <w:rsid w:val="00B262C6"/>
    <w:rsid w:val="00B263A6"/>
    <w:rsid w:val="00B26ECE"/>
    <w:rsid w:val="00B26F17"/>
    <w:rsid w:val="00B27AA2"/>
    <w:rsid w:val="00B30AF1"/>
    <w:rsid w:val="00B3127C"/>
    <w:rsid w:val="00B314E3"/>
    <w:rsid w:val="00B32F50"/>
    <w:rsid w:val="00B33BBF"/>
    <w:rsid w:val="00B34F32"/>
    <w:rsid w:val="00B366B1"/>
    <w:rsid w:val="00B36D29"/>
    <w:rsid w:val="00B37F24"/>
    <w:rsid w:val="00B4016C"/>
    <w:rsid w:val="00B417DA"/>
    <w:rsid w:val="00B423E9"/>
    <w:rsid w:val="00B4389D"/>
    <w:rsid w:val="00B43C13"/>
    <w:rsid w:val="00B43D9C"/>
    <w:rsid w:val="00B43DBF"/>
    <w:rsid w:val="00B43FE2"/>
    <w:rsid w:val="00B43FF9"/>
    <w:rsid w:val="00B44FC5"/>
    <w:rsid w:val="00B460C5"/>
    <w:rsid w:val="00B46A27"/>
    <w:rsid w:val="00B46BA7"/>
    <w:rsid w:val="00B470E1"/>
    <w:rsid w:val="00B472F1"/>
    <w:rsid w:val="00B47A49"/>
    <w:rsid w:val="00B50215"/>
    <w:rsid w:val="00B52178"/>
    <w:rsid w:val="00B529D7"/>
    <w:rsid w:val="00B53B2D"/>
    <w:rsid w:val="00B5680E"/>
    <w:rsid w:val="00B56F03"/>
    <w:rsid w:val="00B60180"/>
    <w:rsid w:val="00B6081D"/>
    <w:rsid w:val="00B61ABB"/>
    <w:rsid w:val="00B621FD"/>
    <w:rsid w:val="00B62619"/>
    <w:rsid w:val="00B62E65"/>
    <w:rsid w:val="00B62F55"/>
    <w:rsid w:val="00B63C6D"/>
    <w:rsid w:val="00B67426"/>
    <w:rsid w:val="00B676C1"/>
    <w:rsid w:val="00B71BC3"/>
    <w:rsid w:val="00B72813"/>
    <w:rsid w:val="00B72B3D"/>
    <w:rsid w:val="00B760D1"/>
    <w:rsid w:val="00B771D3"/>
    <w:rsid w:val="00B77740"/>
    <w:rsid w:val="00B8006E"/>
    <w:rsid w:val="00B80631"/>
    <w:rsid w:val="00B8124A"/>
    <w:rsid w:val="00B8162A"/>
    <w:rsid w:val="00B829CC"/>
    <w:rsid w:val="00B82E13"/>
    <w:rsid w:val="00B83500"/>
    <w:rsid w:val="00B85E64"/>
    <w:rsid w:val="00B86B12"/>
    <w:rsid w:val="00B8767C"/>
    <w:rsid w:val="00B90C23"/>
    <w:rsid w:val="00B91D2A"/>
    <w:rsid w:val="00B94CCB"/>
    <w:rsid w:val="00B95C1B"/>
    <w:rsid w:val="00B965FD"/>
    <w:rsid w:val="00B96F98"/>
    <w:rsid w:val="00BA2595"/>
    <w:rsid w:val="00BA3B61"/>
    <w:rsid w:val="00BA42A4"/>
    <w:rsid w:val="00BA4CA5"/>
    <w:rsid w:val="00BA5385"/>
    <w:rsid w:val="00BA7524"/>
    <w:rsid w:val="00BA75C8"/>
    <w:rsid w:val="00BA7E03"/>
    <w:rsid w:val="00BB03DB"/>
    <w:rsid w:val="00BB0E32"/>
    <w:rsid w:val="00BB17E9"/>
    <w:rsid w:val="00BB1D09"/>
    <w:rsid w:val="00BB30F1"/>
    <w:rsid w:val="00BC0A43"/>
    <w:rsid w:val="00BC0FD4"/>
    <w:rsid w:val="00BC4B64"/>
    <w:rsid w:val="00BC5203"/>
    <w:rsid w:val="00BC5855"/>
    <w:rsid w:val="00BC6148"/>
    <w:rsid w:val="00BC6DE2"/>
    <w:rsid w:val="00BC706B"/>
    <w:rsid w:val="00BC713E"/>
    <w:rsid w:val="00BD1DC3"/>
    <w:rsid w:val="00BD1E98"/>
    <w:rsid w:val="00BD2D12"/>
    <w:rsid w:val="00BD3D8F"/>
    <w:rsid w:val="00BD44A9"/>
    <w:rsid w:val="00BD53C7"/>
    <w:rsid w:val="00BD54F0"/>
    <w:rsid w:val="00BD5E82"/>
    <w:rsid w:val="00BD6A78"/>
    <w:rsid w:val="00BD7FCF"/>
    <w:rsid w:val="00BE1D09"/>
    <w:rsid w:val="00BE1F9C"/>
    <w:rsid w:val="00BE35E6"/>
    <w:rsid w:val="00BE4502"/>
    <w:rsid w:val="00BE562E"/>
    <w:rsid w:val="00BE66B2"/>
    <w:rsid w:val="00BE675C"/>
    <w:rsid w:val="00BE6901"/>
    <w:rsid w:val="00BE6F6B"/>
    <w:rsid w:val="00BE717C"/>
    <w:rsid w:val="00BE72A4"/>
    <w:rsid w:val="00BF0426"/>
    <w:rsid w:val="00BF067F"/>
    <w:rsid w:val="00BF4630"/>
    <w:rsid w:val="00BF4F09"/>
    <w:rsid w:val="00BF518B"/>
    <w:rsid w:val="00BF5CD2"/>
    <w:rsid w:val="00BF5D08"/>
    <w:rsid w:val="00C0188F"/>
    <w:rsid w:val="00C0198C"/>
    <w:rsid w:val="00C02B31"/>
    <w:rsid w:val="00C03B6C"/>
    <w:rsid w:val="00C05B78"/>
    <w:rsid w:val="00C05B7E"/>
    <w:rsid w:val="00C06954"/>
    <w:rsid w:val="00C07479"/>
    <w:rsid w:val="00C1184E"/>
    <w:rsid w:val="00C123AE"/>
    <w:rsid w:val="00C12485"/>
    <w:rsid w:val="00C16268"/>
    <w:rsid w:val="00C17270"/>
    <w:rsid w:val="00C20413"/>
    <w:rsid w:val="00C22389"/>
    <w:rsid w:val="00C224D4"/>
    <w:rsid w:val="00C2271B"/>
    <w:rsid w:val="00C22AE4"/>
    <w:rsid w:val="00C24494"/>
    <w:rsid w:val="00C25B88"/>
    <w:rsid w:val="00C25E1B"/>
    <w:rsid w:val="00C26610"/>
    <w:rsid w:val="00C269A7"/>
    <w:rsid w:val="00C26A8F"/>
    <w:rsid w:val="00C2733A"/>
    <w:rsid w:val="00C27C78"/>
    <w:rsid w:val="00C31A38"/>
    <w:rsid w:val="00C32A92"/>
    <w:rsid w:val="00C33BB1"/>
    <w:rsid w:val="00C34820"/>
    <w:rsid w:val="00C3727C"/>
    <w:rsid w:val="00C40E5E"/>
    <w:rsid w:val="00C4148A"/>
    <w:rsid w:val="00C426A6"/>
    <w:rsid w:val="00C42897"/>
    <w:rsid w:val="00C42FDB"/>
    <w:rsid w:val="00C46088"/>
    <w:rsid w:val="00C46396"/>
    <w:rsid w:val="00C46461"/>
    <w:rsid w:val="00C466C1"/>
    <w:rsid w:val="00C46A1C"/>
    <w:rsid w:val="00C475C8"/>
    <w:rsid w:val="00C50AD2"/>
    <w:rsid w:val="00C52450"/>
    <w:rsid w:val="00C55228"/>
    <w:rsid w:val="00C55286"/>
    <w:rsid w:val="00C559E4"/>
    <w:rsid w:val="00C55FA2"/>
    <w:rsid w:val="00C57229"/>
    <w:rsid w:val="00C573B3"/>
    <w:rsid w:val="00C6106F"/>
    <w:rsid w:val="00C6165D"/>
    <w:rsid w:val="00C61C6E"/>
    <w:rsid w:val="00C61CBA"/>
    <w:rsid w:val="00C622FF"/>
    <w:rsid w:val="00C62515"/>
    <w:rsid w:val="00C629BF"/>
    <w:rsid w:val="00C639F6"/>
    <w:rsid w:val="00C6418A"/>
    <w:rsid w:val="00C64A1B"/>
    <w:rsid w:val="00C64C87"/>
    <w:rsid w:val="00C659BD"/>
    <w:rsid w:val="00C65D3F"/>
    <w:rsid w:val="00C6711E"/>
    <w:rsid w:val="00C67D85"/>
    <w:rsid w:val="00C70016"/>
    <w:rsid w:val="00C706B2"/>
    <w:rsid w:val="00C71432"/>
    <w:rsid w:val="00C7174B"/>
    <w:rsid w:val="00C72180"/>
    <w:rsid w:val="00C730EB"/>
    <w:rsid w:val="00C74DAD"/>
    <w:rsid w:val="00C74DB8"/>
    <w:rsid w:val="00C7591D"/>
    <w:rsid w:val="00C77600"/>
    <w:rsid w:val="00C77E45"/>
    <w:rsid w:val="00C77E7D"/>
    <w:rsid w:val="00C809BB"/>
    <w:rsid w:val="00C81083"/>
    <w:rsid w:val="00C81534"/>
    <w:rsid w:val="00C81984"/>
    <w:rsid w:val="00C81D49"/>
    <w:rsid w:val="00C827C8"/>
    <w:rsid w:val="00C83333"/>
    <w:rsid w:val="00C834D0"/>
    <w:rsid w:val="00C83800"/>
    <w:rsid w:val="00C86995"/>
    <w:rsid w:val="00C90CA1"/>
    <w:rsid w:val="00C90EDE"/>
    <w:rsid w:val="00C92DD8"/>
    <w:rsid w:val="00C93111"/>
    <w:rsid w:val="00C941B4"/>
    <w:rsid w:val="00C94A91"/>
    <w:rsid w:val="00CA0360"/>
    <w:rsid w:val="00CA0FC8"/>
    <w:rsid w:val="00CA2064"/>
    <w:rsid w:val="00CA28FD"/>
    <w:rsid w:val="00CA2D27"/>
    <w:rsid w:val="00CA6E6E"/>
    <w:rsid w:val="00CA7F2B"/>
    <w:rsid w:val="00CB18BC"/>
    <w:rsid w:val="00CB1A33"/>
    <w:rsid w:val="00CB34E7"/>
    <w:rsid w:val="00CB4CA1"/>
    <w:rsid w:val="00CB4F09"/>
    <w:rsid w:val="00CB52B8"/>
    <w:rsid w:val="00CC0FDE"/>
    <w:rsid w:val="00CC1302"/>
    <w:rsid w:val="00CC2FC8"/>
    <w:rsid w:val="00CC3EEC"/>
    <w:rsid w:val="00CC48CB"/>
    <w:rsid w:val="00CC61F2"/>
    <w:rsid w:val="00CD0361"/>
    <w:rsid w:val="00CD0370"/>
    <w:rsid w:val="00CD12D3"/>
    <w:rsid w:val="00CD1D3F"/>
    <w:rsid w:val="00CD20B6"/>
    <w:rsid w:val="00CD332F"/>
    <w:rsid w:val="00CD47D7"/>
    <w:rsid w:val="00CD4822"/>
    <w:rsid w:val="00CD5296"/>
    <w:rsid w:val="00CD6DA9"/>
    <w:rsid w:val="00CE200B"/>
    <w:rsid w:val="00CE2B53"/>
    <w:rsid w:val="00CE2E6F"/>
    <w:rsid w:val="00CE3830"/>
    <w:rsid w:val="00CE3A13"/>
    <w:rsid w:val="00CE3A98"/>
    <w:rsid w:val="00CE48AA"/>
    <w:rsid w:val="00CE5381"/>
    <w:rsid w:val="00CE6650"/>
    <w:rsid w:val="00CF05CB"/>
    <w:rsid w:val="00CF0DDA"/>
    <w:rsid w:val="00CF0E51"/>
    <w:rsid w:val="00CF1B03"/>
    <w:rsid w:val="00CF24B7"/>
    <w:rsid w:val="00CF2A59"/>
    <w:rsid w:val="00CF365B"/>
    <w:rsid w:val="00CF419D"/>
    <w:rsid w:val="00CF4477"/>
    <w:rsid w:val="00CF5950"/>
    <w:rsid w:val="00CF6D70"/>
    <w:rsid w:val="00D0089C"/>
    <w:rsid w:val="00D03DC0"/>
    <w:rsid w:val="00D0528F"/>
    <w:rsid w:val="00D058B2"/>
    <w:rsid w:val="00D06082"/>
    <w:rsid w:val="00D06486"/>
    <w:rsid w:val="00D07BBA"/>
    <w:rsid w:val="00D10914"/>
    <w:rsid w:val="00D11241"/>
    <w:rsid w:val="00D11FF3"/>
    <w:rsid w:val="00D1255C"/>
    <w:rsid w:val="00D12F3D"/>
    <w:rsid w:val="00D130EE"/>
    <w:rsid w:val="00D1332E"/>
    <w:rsid w:val="00D135D3"/>
    <w:rsid w:val="00D1414E"/>
    <w:rsid w:val="00D14A38"/>
    <w:rsid w:val="00D17772"/>
    <w:rsid w:val="00D179A7"/>
    <w:rsid w:val="00D20145"/>
    <w:rsid w:val="00D203F7"/>
    <w:rsid w:val="00D20443"/>
    <w:rsid w:val="00D205CC"/>
    <w:rsid w:val="00D2080C"/>
    <w:rsid w:val="00D2255E"/>
    <w:rsid w:val="00D24026"/>
    <w:rsid w:val="00D2457C"/>
    <w:rsid w:val="00D246E7"/>
    <w:rsid w:val="00D24B07"/>
    <w:rsid w:val="00D24DF1"/>
    <w:rsid w:val="00D25992"/>
    <w:rsid w:val="00D25C36"/>
    <w:rsid w:val="00D26824"/>
    <w:rsid w:val="00D26F51"/>
    <w:rsid w:val="00D27255"/>
    <w:rsid w:val="00D31D2C"/>
    <w:rsid w:val="00D3203C"/>
    <w:rsid w:val="00D32058"/>
    <w:rsid w:val="00D323F5"/>
    <w:rsid w:val="00D33027"/>
    <w:rsid w:val="00D35B83"/>
    <w:rsid w:val="00D36079"/>
    <w:rsid w:val="00D3622F"/>
    <w:rsid w:val="00D41545"/>
    <w:rsid w:val="00D429C9"/>
    <w:rsid w:val="00D43129"/>
    <w:rsid w:val="00D438CF"/>
    <w:rsid w:val="00D4400A"/>
    <w:rsid w:val="00D45C73"/>
    <w:rsid w:val="00D476EA"/>
    <w:rsid w:val="00D50256"/>
    <w:rsid w:val="00D51258"/>
    <w:rsid w:val="00D514D0"/>
    <w:rsid w:val="00D5189F"/>
    <w:rsid w:val="00D54CB7"/>
    <w:rsid w:val="00D5570F"/>
    <w:rsid w:val="00D55B04"/>
    <w:rsid w:val="00D55B98"/>
    <w:rsid w:val="00D570C4"/>
    <w:rsid w:val="00D57ADE"/>
    <w:rsid w:val="00D6126D"/>
    <w:rsid w:val="00D628DD"/>
    <w:rsid w:val="00D62C0D"/>
    <w:rsid w:val="00D63E2A"/>
    <w:rsid w:val="00D739DA"/>
    <w:rsid w:val="00D74C3E"/>
    <w:rsid w:val="00D750AE"/>
    <w:rsid w:val="00D76CE3"/>
    <w:rsid w:val="00D77B59"/>
    <w:rsid w:val="00D801E8"/>
    <w:rsid w:val="00D80F4F"/>
    <w:rsid w:val="00D8236D"/>
    <w:rsid w:val="00D82AFF"/>
    <w:rsid w:val="00D8371E"/>
    <w:rsid w:val="00D84668"/>
    <w:rsid w:val="00D84C94"/>
    <w:rsid w:val="00D84C99"/>
    <w:rsid w:val="00D85382"/>
    <w:rsid w:val="00D853C5"/>
    <w:rsid w:val="00D86D14"/>
    <w:rsid w:val="00D9006C"/>
    <w:rsid w:val="00D90DCE"/>
    <w:rsid w:val="00D91055"/>
    <w:rsid w:val="00D92272"/>
    <w:rsid w:val="00D92B6E"/>
    <w:rsid w:val="00D93DD7"/>
    <w:rsid w:val="00D944AF"/>
    <w:rsid w:val="00D948E5"/>
    <w:rsid w:val="00D9737A"/>
    <w:rsid w:val="00D97555"/>
    <w:rsid w:val="00DA03E1"/>
    <w:rsid w:val="00DA1CC4"/>
    <w:rsid w:val="00DA252F"/>
    <w:rsid w:val="00DA4480"/>
    <w:rsid w:val="00DA4484"/>
    <w:rsid w:val="00DA4939"/>
    <w:rsid w:val="00DA4D21"/>
    <w:rsid w:val="00DA4F08"/>
    <w:rsid w:val="00DA57C9"/>
    <w:rsid w:val="00DA5C41"/>
    <w:rsid w:val="00DA5E68"/>
    <w:rsid w:val="00DA70C6"/>
    <w:rsid w:val="00DA7D2D"/>
    <w:rsid w:val="00DB00C6"/>
    <w:rsid w:val="00DB01C2"/>
    <w:rsid w:val="00DB1DD2"/>
    <w:rsid w:val="00DB6A22"/>
    <w:rsid w:val="00DB6D3F"/>
    <w:rsid w:val="00DB7272"/>
    <w:rsid w:val="00DB74F7"/>
    <w:rsid w:val="00DC076F"/>
    <w:rsid w:val="00DC2660"/>
    <w:rsid w:val="00DC287D"/>
    <w:rsid w:val="00DC3494"/>
    <w:rsid w:val="00DC41C2"/>
    <w:rsid w:val="00DC45F6"/>
    <w:rsid w:val="00DC531B"/>
    <w:rsid w:val="00DC5A27"/>
    <w:rsid w:val="00DC788D"/>
    <w:rsid w:val="00DD01F8"/>
    <w:rsid w:val="00DD01FA"/>
    <w:rsid w:val="00DD0251"/>
    <w:rsid w:val="00DD1030"/>
    <w:rsid w:val="00DD19C4"/>
    <w:rsid w:val="00DD1B7E"/>
    <w:rsid w:val="00DD1E03"/>
    <w:rsid w:val="00DD3B6B"/>
    <w:rsid w:val="00DD5B15"/>
    <w:rsid w:val="00DD76B8"/>
    <w:rsid w:val="00DE165D"/>
    <w:rsid w:val="00DE1CDB"/>
    <w:rsid w:val="00DE21D3"/>
    <w:rsid w:val="00DE30E3"/>
    <w:rsid w:val="00DE3243"/>
    <w:rsid w:val="00DE3745"/>
    <w:rsid w:val="00DE3CBD"/>
    <w:rsid w:val="00DE4056"/>
    <w:rsid w:val="00DE40B4"/>
    <w:rsid w:val="00DE5CEC"/>
    <w:rsid w:val="00DE68B8"/>
    <w:rsid w:val="00DE6A17"/>
    <w:rsid w:val="00DE6DB1"/>
    <w:rsid w:val="00DE710C"/>
    <w:rsid w:val="00DF37DC"/>
    <w:rsid w:val="00DF4428"/>
    <w:rsid w:val="00DF5099"/>
    <w:rsid w:val="00DF6C69"/>
    <w:rsid w:val="00E0043C"/>
    <w:rsid w:val="00E01306"/>
    <w:rsid w:val="00E02EB3"/>
    <w:rsid w:val="00E042EB"/>
    <w:rsid w:val="00E045FC"/>
    <w:rsid w:val="00E046D5"/>
    <w:rsid w:val="00E07A3E"/>
    <w:rsid w:val="00E10964"/>
    <w:rsid w:val="00E12DE6"/>
    <w:rsid w:val="00E15FA3"/>
    <w:rsid w:val="00E1738A"/>
    <w:rsid w:val="00E173DF"/>
    <w:rsid w:val="00E22435"/>
    <w:rsid w:val="00E2246B"/>
    <w:rsid w:val="00E22CB1"/>
    <w:rsid w:val="00E2377D"/>
    <w:rsid w:val="00E23DEC"/>
    <w:rsid w:val="00E2545D"/>
    <w:rsid w:val="00E27AC4"/>
    <w:rsid w:val="00E3051D"/>
    <w:rsid w:val="00E31E2E"/>
    <w:rsid w:val="00E32A6D"/>
    <w:rsid w:val="00E32BDB"/>
    <w:rsid w:val="00E33717"/>
    <w:rsid w:val="00E33D3C"/>
    <w:rsid w:val="00E347F3"/>
    <w:rsid w:val="00E3512D"/>
    <w:rsid w:val="00E353B5"/>
    <w:rsid w:val="00E35A19"/>
    <w:rsid w:val="00E362CE"/>
    <w:rsid w:val="00E367AC"/>
    <w:rsid w:val="00E37742"/>
    <w:rsid w:val="00E408CE"/>
    <w:rsid w:val="00E41C33"/>
    <w:rsid w:val="00E41F09"/>
    <w:rsid w:val="00E428FA"/>
    <w:rsid w:val="00E42E20"/>
    <w:rsid w:val="00E435EE"/>
    <w:rsid w:val="00E43FF4"/>
    <w:rsid w:val="00E464B1"/>
    <w:rsid w:val="00E46B77"/>
    <w:rsid w:val="00E46EB6"/>
    <w:rsid w:val="00E47F99"/>
    <w:rsid w:val="00E506F3"/>
    <w:rsid w:val="00E50C48"/>
    <w:rsid w:val="00E519A3"/>
    <w:rsid w:val="00E5415B"/>
    <w:rsid w:val="00E57372"/>
    <w:rsid w:val="00E57742"/>
    <w:rsid w:val="00E601FE"/>
    <w:rsid w:val="00E60415"/>
    <w:rsid w:val="00E61008"/>
    <w:rsid w:val="00E6146E"/>
    <w:rsid w:val="00E62F93"/>
    <w:rsid w:val="00E63E1C"/>
    <w:rsid w:val="00E65322"/>
    <w:rsid w:val="00E66643"/>
    <w:rsid w:val="00E70841"/>
    <w:rsid w:val="00E71DA4"/>
    <w:rsid w:val="00E73482"/>
    <w:rsid w:val="00E734C3"/>
    <w:rsid w:val="00E744E6"/>
    <w:rsid w:val="00E74EE8"/>
    <w:rsid w:val="00E75479"/>
    <w:rsid w:val="00E76EC8"/>
    <w:rsid w:val="00E8007D"/>
    <w:rsid w:val="00E81080"/>
    <w:rsid w:val="00E8192C"/>
    <w:rsid w:val="00E83170"/>
    <w:rsid w:val="00E833A8"/>
    <w:rsid w:val="00E840DF"/>
    <w:rsid w:val="00E844C6"/>
    <w:rsid w:val="00E84CAF"/>
    <w:rsid w:val="00E85ECB"/>
    <w:rsid w:val="00E86561"/>
    <w:rsid w:val="00E8788A"/>
    <w:rsid w:val="00E903E2"/>
    <w:rsid w:val="00E90463"/>
    <w:rsid w:val="00E9157B"/>
    <w:rsid w:val="00E91F61"/>
    <w:rsid w:val="00E92830"/>
    <w:rsid w:val="00E93178"/>
    <w:rsid w:val="00E934A0"/>
    <w:rsid w:val="00E95A6D"/>
    <w:rsid w:val="00E9648F"/>
    <w:rsid w:val="00E970D3"/>
    <w:rsid w:val="00E9732A"/>
    <w:rsid w:val="00EA06FC"/>
    <w:rsid w:val="00EA2737"/>
    <w:rsid w:val="00EA2B8F"/>
    <w:rsid w:val="00EA301C"/>
    <w:rsid w:val="00EA3F16"/>
    <w:rsid w:val="00EA4FC3"/>
    <w:rsid w:val="00EA5945"/>
    <w:rsid w:val="00EA5F72"/>
    <w:rsid w:val="00EA659E"/>
    <w:rsid w:val="00EA67FD"/>
    <w:rsid w:val="00EA697B"/>
    <w:rsid w:val="00EA733F"/>
    <w:rsid w:val="00EA7A59"/>
    <w:rsid w:val="00EB0E0D"/>
    <w:rsid w:val="00EB1C1E"/>
    <w:rsid w:val="00EB2CAD"/>
    <w:rsid w:val="00EB5697"/>
    <w:rsid w:val="00EB5E56"/>
    <w:rsid w:val="00EB60E8"/>
    <w:rsid w:val="00EB64C5"/>
    <w:rsid w:val="00EC338E"/>
    <w:rsid w:val="00EC3594"/>
    <w:rsid w:val="00EC39D4"/>
    <w:rsid w:val="00EC4565"/>
    <w:rsid w:val="00EC75C2"/>
    <w:rsid w:val="00EC7C15"/>
    <w:rsid w:val="00ED1010"/>
    <w:rsid w:val="00ED2BB8"/>
    <w:rsid w:val="00ED2E92"/>
    <w:rsid w:val="00ED3E53"/>
    <w:rsid w:val="00ED4280"/>
    <w:rsid w:val="00ED4BF8"/>
    <w:rsid w:val="00ED6D0B"/>
    <w:rsid w:val="00EE147C"/>
    <w:rsid w:val="00EE1653"/>
    <w:rsid w:val="00EE526A"/>
    <w:rsid w:val="00EE5F90"/>
    <w:rsid w:val="00EE6209"/>
    <w:rsid w:val="00EF2378"/>
    <w:rsid w:val="00EF2777"/>
    <w:rsid w:val="00EF2E2E"/>
    <w:rsid w:val="00EF4640"/>
    <w:rsid w:val="00EF5404"/>
    <w:rsid w:val="00EF5512"/>
    <w:rsid w:val="00EF5855"/>
    <w:rsid w:val="00EF5F37"/>
    <w:rsid w:val="00EF6022"/>
    <w:rsid w:val="00EF60DD"/>
    <w:rsid w:val="00EF6F07"/>
    <w:rsid w:val="00EF71E5"/>
    <w:rsid w:val="00F0188D"/>
    <w:rsid w:val="00F01C0C"/>
    <w:rsid w:val="00F01D04"/>
    <w:rsid w:val="00F039A3"/>
    <w:rsid w:val="00F03FAE"/>
    <w:rsid w:val="00F05551"/>
    <w:rsid w:val="00F0627F"/>
    <w:rsid w:val="00F06ADC"/>
    <w:rsid w:val="00F06DA3"/>
    <w:rsid w:val="00F07259"/>
    <w:rsid w:val="00F0730A"/>
    <w:rsid w:val="00F11562"/>
    <w:rsid w:val="00F11C7F"/>
    <w:rsid w:val="00F1239D"/>
    <w:rsid w:val="00F129EA"/>
    <w:rsid w:val="00F1390B"/>
    <w:rsid w:val="00F1483D"/>
    <w:rsid w:val="00F14968"/>
    <w:rsid w:val="00F14E9F"/>
    <w:rsid w:val="00F15FEE"/>
    <w:rsid w:val="00F17602"/>
    <w:rsid w:val="00F17BEA"/>
    <w:rsid w:val="00F20253"/>
    <w:rsid w:val="00F207F3"/>
    <w:rsid w:val="00F20A49"/>
    <w:rsid w:val="00F22319"/>
    <w:rsid w:val="00F22360"/>
    <w:rsid w:val="00F22AEE"/>
    <w:rsid w:val="00F236EB"/>
    <w:rsid w:val="00F23AE3"/>
    <w:rsid w:val="00F23F13"/>
    <w:rsid w:val="00F240FE"/>
    <w:rsid w:val="00F245AD"/>
    <w:rsid w:val="00F24951"/>
    <w:rsid w:val="00F25C2E"/>
    <w:rsid w:val="00F260AB"/>
    <w:rsid w:val="00F271CA"/>
    <w:rsid w:val="00F27AD5"/>
    <w:rsid w:val="00F33DB7"/>
    <w:rsid w:val="00F34FD9"/>
    <w:rsid w:val="00F355E5"/>
    <w:rsid w:val="00F35D20"/>
    <w:rsid w:val="00F35F9E"/>
    <w:rsid w:val="00F369F3"/>
    <w:rsid w:val="00F36B7E"/>
    <w:rsid w:val="00F40125"/>
    <w:rsid w:val="00F40668"/>
    <w:rsid w:val="00F4097F"/>
    <w:rsid w:val="00F40A1D"/>
    <w:rsid w:val="00F40A2A"/>
    <w:rsid w:val="00F414D7"/>
    <w:rsid w:val="00F4172C"/>
    <w:rsid w:val="00F42926"/>
    <w:rsid w:val="00F4422A"/>
    <w:rsid w:val="00F46424"/>
    <w:rsid w:val="00F46660"/>
    <w:rsid w:val="00F46832"/>
    <w:rsid w:val="00F47756"/>
    <w:rsid w:val="00F47A99"/>
    <w:rsid w:val="00F50608"/>
    <w:rsid w:val="00F51769"/>
    <w:rsid w:val="00F51D5D"/>
    <w:rsid w:val="00F53980"/>
    <w:rsid w:val="00F5538D"/>
    <w:rsid w:val="00F56386"/>
    <w:rsid w:val="00F568E8"/>
    <w:rsid w:val="00F56BAC"/>
    <w:rsid w:val="00F57D30"/>
    <w:rsid w:val="00F57F43"/>
    <w:rsid w:val="00F61000"/>
    <w:rsid w:val="00F611FD"/>
    <w:rsid w:val="00F62F15"/>
    <w:rsid w:val="00F637CC"/>
    <w:rsid w:val="00F64131"/>
    <w:rsid w:val="00F64166"/>
    <w:rsid w:val="00F64D25"/>
    <w:rsid w:val="00F651E5"/>
    <w:rsid w:val="00F662A7"/>
    <w:rsid w:val="00F667B0"/>
    <w:rsid w:val="00F67E55"/>
    <w:rsid w:val="00F70212"/>
    <w:rsid w:val="00F718D7"/>
    <w:rsid w:val="00F72E5E"/>
    <w:rsid w:val="00F73E5F"/>
    <w:rsid w:val="00F74315"/>
    <w:rsid w:val="00F76555"/>
    <w:rsid w:val="00F77013"/>
    <w:rsid w:val="00F77BE1"/>
    <w:rsid w:val="00F806ED"/>
    <w:rsid w:val="00F807E4"/>
    <w:rsid w:val="00F810E8"/>
    <w:rsid w:val="00F81629"/>
    <w:rsid w:val="00F82854"/>
    <w:rsid w:val="00F8408F"/>
    <w:rsid w:val="00F85B65"/>
    <w:rsid w:val="00F87EB4"/>
    <w:rsid w:val="00F9140B"/>
    <w:rsid w:val="00F9452E"/>
    <w:rsid w:val="00F94695"/>
    <w:rsid w:val="00F947E8"/>
    <w:rsid w:val="00F9644E"/>
    <w:rsid w:val="00F9754C"/>
    <w:rsid w:val="00FA0062"/>
    <w:rsid w:val="00FA089E"/>
    <w:rsid w:val="00FA23A7"/>
    <w:rsid w:val="00FA27C1"/>
    <w:rsid w:val="00FA36B1"/>
    <w:rsid w:val="00FA3DB8"/>
    <w:rsid w:val="00FA5DE0"/>
    <w:rsid w:val="00FA6CA1"/>
    <w:rsid w:val="00FA6CE4"/>
    <w:rsid w:val="00FA749E"/>
    <w:rsid w:val="00FB0E46"/>
    <w:rsid w:val="00FB163F"/>
    <w:rsid w:val="00FB2F9C"/>
    <w:rsid w:val="00FB46E9"/>
    <w:rsid w:val="00FB56B4"/>
    <w:rsid w:val="00FB5733"/>
    <w:rsid w:val="00FB6027"/>
    <w:rsid w:val="00FB69A6"/>
    <w:rsid w:val="00FB6B7A"/>
    <w:rsid w:val="00FB73E4"/>
    <w:rsid w:val="00FB7700"/>
    <w:rsid w:val="00FC02DC"/>
    <w:rsid w:val="00FC1168"/>
    <w:rsid w:val="00FC24A4"/>
    <w:rsid w:val="00FC30B1"/>
    <w:rsid w:val="00FC32C6"/>
    <w:rsid w:val="00FC37B9"/>
    <w:rsid w:val="00FC3F16"/>
    <w:rsid w:val="00FC539B"/>
    <w:rsid w:val="00FC605D"/>
    <w:rsid w:val="00FC65F9"/>
    <w:rsid w:val="00FC71A0"/>
    <w:rsid w:val="00FD0675"/>
    <w:rsid w:val="00FD0FF2"/>
    <w:rsid w:val="00FD1333"/>
    <w:rsid w:val="00FD189D"/>
    <w:rsid w:val="00FD1F19"/>
    <w:rsid w:val="00FD506E"/>
    <w:rsid w:val="00FE020E"/>
    <w:rsid w:val="00FE1E5C"/>
    <w:rsid w:val="00FE2E43"/>
    <w:rsid w:val="00FE3760"/>
    <w:rsid w:val="00FE3B61"/>
    <w:rsid w:val="00FE3D71"/>
    <w:rsid w:val="00FE3FB3"/>
    <w:rsid w:val="00FE4523"/>
    <w:rsid w:val="00FE4CA9"/>
    <w:rsid w:val="00FE4D90"/>
    <w:rsid w:val="00FE5B20"/>
    <w:rsid w:val="00FE5E3A"/>
    <w:rsid w:val="00FE6110"/>
    <w:rsid w:val="00FE669B"/>
    <w:rsid w:val="00FE7351"/>
    <w:rsid w:val="00FE7C35"/>
    <w:rsid w:val="00FF0575"/>
    <w:rsid w:val="00FF1849"/>
    <w:rsid w:val="00FF1FA6"/>
    <w:rsid w:val="00FF433E"/>
    <w:rsid w:val="00FF45DC"/>
    <w:rsid w:val="00FF518F"/>
    <w:rsid w:val="00FF5C03"/>
    <w:rsid w:val="00FF5CED"/>
    <w:rsid w:val="00FF694C"/>
    <w:rsid w:val="00FF6BA4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2C"/>
    <w:pPr>
      <w:spacing w:after="160" w:line="259" w:lineRule="auto"/>
    </w:pPr>
    <w:rPr>
      <w:sz w:val="22"/>
      <w:szCs w:val="22"/>
      <w:lang w:val="pl-P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F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DC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7DC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5591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A6F7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A7DCD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5A7DCD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415591"/>
    <w:rPr>
      <w:rFonts w:ascii="Calibri Light" w:hAnsi="Calibri Light" w:cs="Times New Roman"/>
      <w:i/>
      <w:iCs/>
      <w:color w:val="2E74B5"/>
    </w:rPr>
  </w:style>
  <w:style w:type="paragraph" w:styleId="ListParagraph">
    <w:name w:val="List Paragraph"/>
    <w:basedOn w:val="Normal"/>
    <w:link w:val="ListParagraphChar"/>
    <w:uiPriority w:val="99"/>
    <w:qFormat/>
    <w:rsid w:val="007E3D8D"/>
    <w:pPr>
      <w:ind w:left="720"/>
      <w:contextualSpacing/>
    </w:pPr>
    <w:rPr>
      <w:sz w:val="20"/>
      <w:szCs w:val="20"/>
      <w:lang w:val="en-US" w:eastAsia="pl-PL"/>
    </w:rPr>
  </w:style>
  <w:style w:type="paragraph" w:styleId="FootnoteText">
    <w:name w:val="footnote text"/>
    <w:aliases w:val="Schriftart: 9 pt,Schriftart: 10 pt,Schriftart: 8 pt,WB-Fußnotentext,Podrozdział,Tekst przypisu Znak Znak Znak Znak,Tekst przypisu Znak Znak Znak Znak Znak,Tekst przypisu Znak Znak Znak Znak Znak Znak Znak,fn"/>
    <w:basedOn w:val="Normal"/>
    <w:link w:val="FootnoteTextChar"/>
    <w:uiPriority w:val="99"/>
    <w:rsid w:val="00C659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Podrozdział Char,Tekst przypisu Znak Znak Znak Znak Char,Tekst przypisu Znak Znak Znak Znak Znak Char,fn Char"/>
    <w:link w:val="FootnoteText"/>
    <w:uiPriority w:val="99"/>
    <w:locked/>
    <w:rsid w:val="00C659BD"/>
    <w:rPr>
      <w:rFonts w:cs="Times New Roman"/>
      <w:sz w:val="20"/>
      <w:szCs w:val="20"/>
    </w:rPr>
  </w:style>
  <w:style w:type="character" w:styleId="FootnoteReference">
    <w:name w:val="footnote reference"/>
    <w:uiPriority w:val="99"/>
    <w:rsid w:val="00C659B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8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84C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84C99"/>
    <w:rPr>
      <w:rFonts w:cs="Times New Roman"/>
    </w:rPr>
  </w:style>
  <w:style w:type="character" w:styleId="CommentReference">
    <w:name w:val="annotation reference"/>
    <w:uiPriority w:val="99"/>
    <w:semiHidden/>
    <w:rsid w:val="008566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566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66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5667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5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566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84A36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517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B0A1F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180B63"/>
    <w:rPr>
      <w:lang w:val="en-US"/>
    </w:rPr>
  </w:style>
  <w:style w:type="paragraph" w:styleId="BodyText">
    <w:name w:val="Body Text"/>
    <w:basedOn w:val="Normal"/>
    <w:link w:val="BodyTextChar"/>
    <w:uiPriority w:val="99"/>
    <w:rsid w:val="00393FF9"/>
    <w:pPr>
      <w:spacing w:after="200" w:line="288" w:lineRule="auto"/>
    </w:pPr>
    <w:rPr>
      <w:rFonts w:ascii="Arial" w:hAnsi="Arial"/>
      <w:color w:val="616264"/>
      <w:sz w:val="20"/>
      <w:szCs w:val="20"/>
      <w:lang w:val="fr-FR"/>
    </w:rPr>
  </w:style>
  <w:style w:type="character" w:customStyle="1" w:styleId="BodyTextChar">
    <w:name w:val="Body Text Char"/>
    <w:link w:val="BodyText"/>
    <w:uiPriority w:val="99"/>
    <w:locked/>
    <w:rsid w:val="00393FF9"/>
    <w:rPr>
      <w:rFonts w:ascii="Arial" w:hAnsi="Arial" w:cs="Times New Roman"/>
      <w:color w:val="616264"/>
      <w:sz w:val="20"/>
      <w:szCs w:val="20"/>
      <w:lang w:val="fr-FR"/>
    </w:rPr>
  </w:style>
  <w:style w:type="table" w:customStyle="1" w:styleId="TableGrid1">
    <w:name w:val="Table Grid1"/>
    <w:uiPriority w:val="99"/>
    <w:rsid w:val="000934EE"/>
    <w:rPr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34EE"/>
    <w:rPr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0934EE"/>
    <w:rPr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0934EE"/>
    <w:rPr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0934EE"/>
    <w:rPr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5A7DCD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5A7D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5A7DCD"/>
    <w:pPr>
      <w:spacing w:after="100"/>
      <w:ind w:left="440"/>
    </w:pPr>
  </w:style>
  <w:style w:type="paragraph" w:styleId="NoSpacing">
    <w:name w:val="No Spacing"/>
    <w:link w:val="NoSpacingChar"/>
    <w:uiPriority w:val="99"/>
    <w:qFormat/>
    <w:rsid w:val="008733D1"/>
    <w:rPr>
      <w:sz w:val="22"/>
      <w:szCs w:val="22"/>
      <w:lang w:val="pl-PL"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733D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99"/>
    <w:locked/>
    <w:rsid w:val="008733D1"/>
    <w:rPr>
      <w:rFonts w:cs="Times New Roman"/>
      <w:i/>
      <w:iCs/>
      <w:color w:val="5B9BD5"/>
    </w:rPr>
  </w:style>
  <w:style w:type="character" w:styleId="IntenseEmphasis">
    <w:name w:val="Intense Emphasis"/>
    <w:uiPriority w:val="99"/>
    <w:qFormat/>
    <w:rsid w:val="008733D1"/>
    <w:rPr>
      <w:rFonts w:cs="Times New Roman"/>
      <w:i/>
      <w:iCs/>
      <w:color w:val="5B9BD5"/>
    </w:rPr>
  </w:style>
  <w:style w:type="paragraph" w:styleId="Revision">
    <w:name w:val="Revision"/>
    <w:hidden/>
    <w:uiPriority w:val="99"/>
    <w:semiHidden/>
    <w:rsid w:val="00CB1A33"/>
    <w:rPr>
      <w:sz w:val="22"/>
      <w:szCs w:val="22"/>
      <w:lang w:val="pl-PL" w:eastAsia="en-US"/>
    </w:rPr>
  </w:style>
  <w:style w:type="table" w:customStyle="1" w:styleId="TableGrid11">
    <w:name w:val="Table Grid11"/>
    <w:uiPriority w:val="99"/>
    <w:rsid w:val="00426143"/>
    <w:rPr>
      <w:lang w:val="en-US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3158B8"/>
    <w:rPr>
      <w:rFonts w:cs="Times New Roman"/>
      <w:b/>
    </w:rPr>
  </w:style>
  <w:style w:type="character" w:customStyle="1" w:styleId="apple-style-span">
    <w:name w:val="apple-style-span"/>
    <w:uiPriority w:val="99"/>
    <w:rsid w:val="00592F88"/>
  </w:style>
  <w:style w:type="character" w:customStyle="1" w:styleId="NoSpacingChar">
    <w:name w:val="No Spacing Char"/>
    <w:link w:val="NoSpacing"/>
    <w:uiPriority w:val="99"/>
    <w:locked/>
    <w:rsid w:val="00592F88"/>
    <w:rPr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1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1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1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18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2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1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1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17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290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22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290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011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0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9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00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0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0116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0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0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0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2900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2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15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290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0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21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290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AA92-8864-47B8-8370-4A276FDD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MK 13 IPA SO 0215</vt:lpstr>
    </vt:vector>
  </TitlesOfParts>
  <Company>Ekonomski fakultet Zagreb</Company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13 IPA SO 0215</dc:title>
  <dc:subject/>
  <dc:creator>Stanisław Sławiński</dc:creator>
  <cp:keywords/>
  <dc:description/>
  <cp:lastModifiedBy>MON</cp:lastModifiedBy>
  <cp:revision>3</cp:revision>
  <cp:lastPrinted>2017-07-11T09:00:00Z</cp:lastPrinted>
  <dcterms:created xsi:type="dcterms:W3CDTF">2017-10-20T12:50:00Z</dcterms:created>
  <dcterms:modified xsi:type="dcterms:W3CDTF">2017-10-24T10:20:00Z</dcterms:modified>
</cp:coreProperties>
</file>